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F658429"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6A0375" w:rsidRPr="006A0375">
        <w:rPr>
          <w:rFonts w:ascii="Cambria" w:hAnsi="Cambria" w:cs="Arial"/>
          <w:b/>
          <w:bCs/>
          <w:sz w:val="22"/>
          <w:szCs w:val="20"/>
        </w:rPr>
        <w:t>0</w:t>
      </w:r>
      <w:r w:rsidR="00205C26">
        <w:rPr>
          <w:rFonts w:ascii="Cambria" w:hAnsi="Cambria" w:cs="Arial"/>
          <w:b/>
          <w:bCs/>
          <w:sz w:val="22"/>
          <w:szCs w:val="20"/>
        </w:rPr>
        <w:t>38</w:t>
      </w:r>
      <w:r w:rsidR="006A0375" w:rsidRPr="006A0375">
        <w:rPr>
          <w:rFonts w:ascii="Cambria" w:hAnsi="Cambria" w:cs="Arial"/>
          <w:b/>
          <w:bCs/>
          <w:sz w:val="22"/>
          <w:szCs w:val="20"/>
        </w:rPr>
        <w:t>/</w:t>
      </w:r>
      <w:r w:rsidR="00970578" w:rsidRPr="006A0375">
        <w:rPr>
          <w:rFonts w:ascii="Cambria" w:hAnsi="Cambria" w:cs="Arial"/>
          <w:b/>
          <w:bCs/>
          <w:sz w:val="22"/>
          <w:szCs w:val="20"/>
        </w:rPr>
        <w:t>202</w:t>
      </w:r>
      <w:r w:rsidR="00A95C9B">
        <w:rPr>
          <w:rFonts w:ascii="Cambria" w:hAnsi="Cambria" w:cs="Arial"/>
          <w:b/>
          <w:bCs/>
          <w:sz w:val="22"/>
          <w:szCs w:val="20"/>
        </w:rPr>
        <w:t>3</w:t>
      </w:r>
    </w:p>
    <w:p w14:paraId="03731867" w14:textId="43EBCA5A"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6A0375">
        <w:rPr>
          <w:rFonts w:ascii="Cambria" w:hAnsi="Cambria" w:cs="Arial"/>
          <w:b/>
          <w:bCs/>
          <w:sz w:val="22"/>
          <w:szCs w:val="20"/>
          <w:u w:val="single"/>
        </w:rPr>
        <w:t>0</w:t>
      </w:r>
      <w:r w:rsidR="00205C26">
        <w:rPr>
          <w:rFonts w:ascii="Cambria" w:hAnsi="Cambria" w:cs="Arial"/>
          <w:b/>
          <w:bCs/>
          <w:sz w:val="22"/>
          <w:szCs w:val="20"/>
          <w:u w:val="single"/>
        </w:rPr>
        <w:t>21</w:t>
      </w:r>
      <w:r w:rsidR="006A0375">
        <w:rPr>
          <w:rFonts w:ascii="Cambria" w:hAnsi="Cambria" w:cs="Arial"/>
          <w:b/>
          <w:bCs/>
          <w:sz w:val="22"/>
          <w:szCs w:val="20"/>
          <w:u w:val="single"/>
        </w:rPr>
        <w:t>/202</w:t>
      </w:r>
      <w:r w:rsidR="00A95C9B">
        <w:rPr>
          <w:rFonts w:ascii="Cambria" w:hAnsi="Cambria" w:cs="Arial"/>
          <w:b/>
          <w:bCs/>
          <w:sz w:val="22"/>
          <w:szCs w:val="20"/>
          <w:u w:val="single"/>
        </w:rPr>
        <w:t>3</w:t>
      </w:r>
    </w:p>
    <w:p w14:paraId="3A29F69A" w14:textId="77777777" w:rsidR="002C7702" w:rsidRPr="00757959" w:rsidRDefault="002C7702" w:rsidP="002C7702">
      <w:pPr>
        <w:ind w:firstLine="1418"/>
        <w:jc w:val="both"/>
        <w:rPr>
          <w:rFonts w:ascii="Cambria" w:hAnsi="Cambria" w:cs="Arial"/>
          <w:sz w:val="22"/>
          <w:szCs w:val="20"/>
        </w:rPr>
      </w:pPr>
    </w:p>
    <w:p w14:paraId="76E64616" w14:textId="14C91BBE"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6B7717">
        <w:rPr>
          <w:rFonts w:ascii="Cambria" w:eastAsia="Calibri" w:hAnsi="Cambria" w:cs="Segoe UI"/>
          <w:b/>
          <w:bCs/>
          <w:sz w:val="22"/>
          <w:szCs w:val="22"/>
          <w:shd w:val="clear" w:color="auto" w:fill="FFFFFF"/>
          <w:lang w:eastAsia="en-US"/>
        </w:rPr>
        <w:t>Obras e desenvolvimento Urbano</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3EABF95C" w:rsidR="002C7702" w:rsidRPr="00D34DCE" w:rsidRDefault="002C7702" w:rsidP="002C7702">
      <w:pPr>
        <w:spacing w:after="120"/>
        <w:jc w:val="both"/>
        <w:rPr>
          <w:rFonts w:ascii="Cambria" w:hAnsi="Cambria" w:cs="Arial"/>
          <w:color w:val="000000"/>
          <w:sz w:val="22"/>
          <w:szCs w:val="20"/>
          <w:shd w:val="clear" w:color="auto" w:fill="B3B3B3"/>
        </w:rPr>
      </w:pPr>
      <w:r w:rsidRPr="00D34DCE">
        <w:rPr>
          <w:rFonts w:ascii="Cambria" w:hAnsi="Cambria" w:cs="Arial"/>
          <w:b/>
          <w:bCs/>
          <w:sz w:val="22"/>
          <w:szCs w:val="20"/>
          <w:shd w:val="clear" w:color="auto" w:fill="B3B3B3"/>
        </w:rPr>
        <w:t>Data da abertura da sessão pública</w:t>
      </w:r>
      <w:r w:rsidRPr="00D34DCE">
        <w:rPr>
          <w:rFonts w:ascii="Cambria" w:hAnsi="Cambria" w:cs="Arial"/>
          <w:b/>
          <w:bCs/>
          <w:color w:val="000000"/>
          <w:sz w:val="22"/>
          <w:szCs w:val="20"/>
          <w:shd w:val="clear" w:color="auto" w:fill="B3B3B3"/>
        </w:rPr>
        <w:t>:</w:t>
      </w:r>
      <w:r w:rsidR="00CD6934" w:rsidRPr="00D34DCE">
        <w:rPr>
          <w:rFonts w:ascii="Cambria" w:hAnsi="Cambria" w:cs="Arial"/>
          <w:b/>
          <w:bCs/>
          <w:color w:val="000000"/>
          <w:sz w:val="22"/>
          <w:szCs w:val="20"/>
          <w:shd w:val="clear" w:color="auto" w:fill="B3B3B3"/>
        </w:rPr>
        <w:t xml:space="preserve"> </w:t>
      </w:r>
      <w:r w:rsidR="00480B31">
        <w:rPr>
          <w:rFonts w:ascii="Cambria" w:hAnsi="Cambria" w:cs="Arial"/>
          <w:b/>
          <w:bCs/>
          <w:sz w:val="22"/>
          <w:szCs w:val="20"/>
          <w:shd w:val="clear" w:color="auto" w:fill="B3B3B3"/>
        </w:rPr>
        <w:t>25</w:t>
      </w:r>
      <w:r w:rsidR="00D34DCE" w:rsidRPr="00D34DCE">
        <w:rPr>
          <w:rFonts w:ascii="Cambria" w:hAnsi="Cambria" w:cs="Arial"/>
          <w:b/>
          <w:bCs/>
          <w:sz w:val="22"/>
          <w:szCs w:val="20"/>
          <w:shd w:val="clear" w:color="auto" w:fill="B3B3B3"/>
        </w:rPr>
        <w:t xml:space="preserve"> </w:t>
      </w:r>
      <w:r w:rsidRPr="00D34DCE">
        <w:rPr>
          <w:rFonts w:ascii="Cambria" w:hAnsi="Cambria" w:cs="Arial"/>
          <w:b/>
          <w:sz w:val="22"/>
          <w:szCs w:val="20"/>
          <w:shd w:val="clear" w:color="auto" w:fill="B3B3B3"/>
        </w:rPr>
        <w:t xml:space="preserve">de </w:t>
      </w:r>
      <w:r w:rsidR="00D34DCE" w:rsidRPr="00D34DCE">
        <w:rPr>
          <w:rFonts w:ascii="Cambria" w:hAnsi="Cambria" w:cs="Arial"/>
          <w:b/>
          <w:bCs/>
          <w:sz w:val="22"/>
          <w:szCs w:val="20"/>
          <w:shd w:val="clear" w:color="auto" w:fill="B3B3B3"/>
        </w:rPr>
        <w:t xml:space="preserve">maio </w:t>
      </w:r>
      <w:r w:rsidRPr="00D34DCE">
        <w:rPr>
          <w:rFonts w:ascii="Cambria" w:hAnsi="Cambria" w:cs="Arial"/>
          <w:b/>
          <w:sz w:val="22"/>
          <w:szCs w:val="20"/>
          <w:shd w:val="clear" w:color="auto" w:fill="B3B3B3"/>
        </w:rPr>
        <w:t xml:space="preserve">de </w:t>
      </w:r>
      <w:r w:rsidRPr="00D34DCE">
        <w:rPr>
          <w:rFonts w:ascii="Cambria" w:hAnsi="Cambria" w:cs="Arial"/>
          <w:b/>
          <w:bCs/>
          <w:sz w:val="22"/>
          <w:szCs w:val="20"/>
          <w:shd w:val="clear" w:color="auto" w:fill="B3B3B3"/>
        </w:rPr>
        <w:t>20</w:t>
      </w:r>
      <w:r w:rsidR="00991B99" w:rsidRPr="00D34DCE">
        <w:rPr>
          <w:rFonts w:ascii="Cambria" w:hAnsi="Cambria" w:cs="Arial"/>
          <w:b/>
          <w:bCs/>
          <w:sz w:val="22"/>
          <w:szCs w:val="20"/>
          <w:shd w:val="clear" w:color="auto" w:fill="B3B3B3"/>
        </w:rPr>
        <w:t>2</w:t>
      </w:r>
      <w:r w:rsidR="00A95C9B" w:rsidRPr="00D34DCE">
        <w:rPr>
          <w:rFonts w:ascii="Cambria" w:hAnsi="Cambria" w:cs="Arial"/>
          <w:b/>
          <w:bCs/>
          <w:sz w:val="22"/>
          <w:szCs w:val="20"/>
          <w:shd w:val="clear" w:color="auto" w:fill="B3B3B3"/>
        </w:rPr>
        <w:t>3</w:t>
      </w:r>
    </w:p>
    <w:p w14:paraId="7BEAAEEE" w14:textId="345AEEAA" w:rsidR="002C7702" w:rsidRPr="00D34DCE" w:rsidRDefault="002C7702" w:rsidP="002C7702">
      <w:pPr>
        <w:spacing w:after="120"/>
        <w:jc w:val="both"/>
        <w:rPr>
          <w:rFonts w:ascii="Cambria" w:hAnsi="Cambria" w:cs="Arial"/>
          <w:color w:val="000000"/>
          <w:sz w:val="22"/>
          <w:szCs w:val="20"/>
          <w:shd w:val="clear" w:color="auto" w:fill="B3B3B3"/>
        </w:rPr>
      </w:pPr>
      <w:r w:rsidRPr="00D34DCE">
        <w:rPr>
          <w:rFonts w:ascii="Cambria" w:hAnsi="Cambria" w:cs="Arial"/>
          <w:b/>
          <w:bCs/>
          <w:color w:val="000000"/>
          <w:sz w:val="22"/>
          <w:szCs w:val="20"/>
          <w:shd w:val="clear" w:color="auto" w:fill="B3B3B3"/>
        </w:rPr>
        <w:t>Horário:</w:t>
      </w:r>
      <w:r w:rsidR="00EC45DF" w:rsidRPr="00D34DCE">
        <w:rPr>
          <w:rFonts w:ascii="Cambria" w:hAnsi="Cambria" w:cs="Arial"/>
          <w:b/>
          <w:bCs/>
          <w:color w:val="000000"/>
          <w:sz w:val="22"/>
          <w:szCs w:val="20"/>
          <w:shd w:val="clear" w:color="auto" w:fill="B3B3B3"/>
        </w:rPr>
        <w:t xml:space="preserve"> </w:t>
      </w:r>
      <w:r w:rsidR="00D34DCE" w:rsidRPr="00D34DCE">
        <w:rPr>
          <w:rFonts w:ascii="Cambria" w:hAnsi="Cambria" w:cs="Arial"/>
          <w:b/>
          <w:bCs/>
          <w:sz w:val="22"/>
          <w:szCs w:val="20"/>
          <w:shd w:val="clear" w:color="auto" w:fill="B3B3B3"/>
        </w:rPr>
        <w:t xml:space="preserve">09 </w:t>
      </w:r>
      <w:r w:rsidR="00851EE7" w:rsidRPr="00D34DCE">
        <w:rPr>
          <w:rFonts w:ascii="Cambria" w:hAnsi="Cambria" w:cs="Arial"/>
          <w:b/>
          <w:bCs/>
          <w:sz w:val="22"/>
          <w:szCs w:val="20"/>
          <w:shd w:val="clear" w:color="auto" w:fill="B3B3B3"/>
        </w:rPr>
        <w:t>h</w:t>
      </w:r>
      <w:r w:rsidR="00D34DCE" w:rsidRPr="00D34DCE">
        <w:rPr>
          <w:rFonts w:ascii="Cambria" w:hAnsi="Cambria" w:cs="Arial"/>
          <w:b/>
          <w:bCs/>
          <w:sz w:val="22"/>
          <w:szCs w:val="20"/>
          <w:shd w:val="clear" w:color="auto" w:fill="B3B3B3"/>
        </w:rPr>
        <w:t xml:space="preserve"> 02 </w:t>
      </w:r>
      <w:r w:rsidR="00851EE7" w:rsidRPr="00D34DCE">
        <w:rPr>
          <w:rFonts w:ascii="Cambria" w:hAnsi="Cambria" w:cs="Arial"/>
          <w:b/>
          <w:bCs/>
          <w:sz w:val="22"/>
          <w:szCs w:val="20"/>
          <w:shd w:val="clear" w:color="auto" w:fill="B3B3B3"/>
        </w:rPr>
        <w:t>min</w:t>
      </w:r>
      <w:r w:rsidRPr="00D34DCE">
        <w:rPr>
          <w:rFonts w:ascii="Cambria" w:hAnsi="Cambria" w:cs="Arial"/>
          <w:sz w:val="22"/>
          <w:szCs w:val="20"/>
          <w:shd w:val="clear" w:color="auto" w:fill="B3B3B3"/>
        </w:rPr>
        <w:t xml:space="preserve"> (</w:t>
      </w:r>
      <w:r w:rsidR="00D34DCE" w:rsidRPr="00D34DCE">
        <w:rPr>
          <w:rFonts w:ascii="Cambria" w:hAnsi="Cambria" w:cs="Arial"/>
          <w:b/>
          <w:bCs/>
          <w:sz w:val="22"/>
          <w:szCs w:val="20"/>
          <w:shd w:val="clear" w:color="auto" w:fill="B3B3B3"/>
        </w:rPr>
        <w:t>nove</w:t>
      </w:r>
      <w:r w:rsidRPr="00D34DCE">
        <w:rPr>
          <w:rFonts w:ascii="Cambria" w:hAnsi="Cambria" w:cs="Arial"/>
          <w:sz w:val="22"/>
          <w:szCs w:val="20"/>
          <w:shd w:val="clear" w:color="auto" w:fill="B3B3B3"/>
        </w:rPr>
        <w:t xml:space="preserve"> horas e </w:t>
      </w:r>
      <w:r w:rsidR="00D34DCE" w:rsidRPr="00D34DCE">
        <w:rPr>
          <w:rFonts w:ascii="Cambria" w:hAnsi="Cambria" w:cs="Arial"/>
          <w:b/>
          <w:bCs/>
          <w:sz w:val="22"/>
          <w:szCs w:val="20"/>
          <w:shd w:val="clear" w:color="auto" w:fill="B3B3B3"/>
        </w:rPr>
        <w:t>doi</w:t>
      </w:r>
      <w:r w:rsidR="00991B99" w:rsidRPr="00D34DCE">
        <w:rPr>
          <w:rFonts w:ascii="Cambria" w:hAnsi="Cambria" w:cs="Arial"/>
          <w:b/>
          <w:bCs/>
          <w:sz w:val="22"/>
          <w:szCs w:val="20"/>
          <w:shd w:val="clear" w:color="auto" w:fill="B3B3B3"/>
        </w:rPr>
        <w:t>s</w:t>
      </w:r>
      <w:r w:rsidRPr="00D34DCE">
        <w:rPr>
          <w:rFonts w:ascii="Cambria" w:hAnsi="Cambria" w:cs="Arial"/>
          <w:sz w:val="22"/>
          <w:szCs w:val="20"/>
          <w:shd w:val="clear" w:color="auto" w:fill="B3B3B3"/>
        </w:rPr>
        <w:t xml:space="preserve"> minutos - horário local)</w:t>
      </w:r>
    </w:p>
    <w:p w14:paraId="7545D07A" w14:textId="3A4422F7" w:rsidR="002C7702" w:rsidRPr="00D34DCE" w:rsidRDefault="002C7702" w:rsidP="002C7702">
      <w:pPr>
        <w:spacing w:after="120"/>
        <w:jc w:val="both"/>
        <w:rPr>
          <w:rFonts w:ascii="Cambria" w:hAnsi="Cambria" w:cs="Arial"/>
          <w:b/>
          <w:bCs/>
          <w:sz w:val="22"/>
          <w:szCs w:val="20"/>
          <w:shd w:val="clear" w:color="auto" w:fill="B3B3B3"/>
        </w:rPr>
      </w:pPr>
      <w:r w:rsidRPr="00D34DCE">
        <w:rPr>
          <w:rFonts w:ascii="Cambria" w:hAnsi="Cambria" w:cs="Arial"/>
          <w:b/>
          <w:bCs/>
          <w:color w:val="000000"/>
          <w:sz w:val="22"/>
          <w:szCs w:val="20"/>
          <w:shd w:val="clear" w:color="auto" w:fill="B3B3B3"/>
        </w:rPr>
        <w:t xml:space="preserve">Endereço: </w:t>
      </w:r>
      <w:r w:rsidR="002473D6" w:rsidRPr="00D34DCE">
        <w:rPr>
          <w:rFonts w:ascii="Cambria" w:hAnsi="Cambria" w:cs="Arial"/>
          <w:b/>
          <w:bCs/>
          <w:sz w:val="22"/>
          <w:szCs w:val="20"/>
          <w:shd w:val="clear" w:color="auto" w:fill="B3B3B3"/>
        </w:rPr>
        <w:t xml:space="preserve">Rua </w:t>
      </w:r>
      <w:r w:rsidR="00851EE7" w:rsidRPr="00D34DCE">
        <w:rPr>
          <w:rFonts w:ascii="Cambria" w:hAnsi="Cambria" w:cs="Arial"/>
          <w:b/>
          <w:bCs/>
          <w:sz w:val="22"/>
          <w:szCs w:val="20"/>
          <w:shd w:val="clear" w:color="auto" w:fill="B3B3B3"/>
        </w:rPr>
        <w:t>Francisco Novato</w:t>
      </w:r>
      <w:r w:rsidR="002473D6" w:rsidRPr="00D34DCE">
        <w:rPr>
          <w:rFonts w:ascii="Cambria" w:hAnsi="Cambria" w:cs="Arial"/>
          <w:b/>
          <w:bCs/>
          <w:sz w:val="22"/>
          <w:szCs w:val="20"/>
          <w:shd w:val="clear" w:color="auto" w:fill="B3B3B3"/>
        </w:rPr>
        <w:t xml:space="preserve">, nº </w:t>
      </w:r>
      <w:r w:rsidR="00851EE7" w:rsidRPr="00D34DCE">
        <w:rPr>
          <w:rFonts w:ascii="Cambria" w:hAnsi="Cambria" w:cs="Arial"/>
          <w:b/>
          <w:bCs/>
          <w:sz w:val="22"/>
          <w:szCs w:val="20"/>
          <w:shd w:val="clear" w:color="auto" w:fill="B3B3B3"/>
        </w:rPr>
        <w:t>02</w:t>
      </w:r>
      <w:r w:rsidR="002473D6" w:rsidRPr="00D34DCE">
        <w:rPr>
          <w:rFonts w:ascii="Cambria" w:hAnsi="Cambria" w:cs="Arial"/>
          <w:b/>
          <w:bCs/>
          <w:sz w:val="22"/>
          <w:szCs w:val="20"/>
          <w:shd w:val="clear" w:color="auto" w:fill="B3B3B3"/>
        </w:rPr>
        <w:t xml:space="preserve"> – Centro – Santa Rita de Ibitipoca/MG.</w:t>
      </w:r>
    </w:p>
    <w:p w14:paraId="125BC771" w14:textId="41E434A6" w:rsidR="002C7702" w:rsidRDefault="002C7702" w:rsidP="00991B99">
      <w:pPr>
        <w:spacing w:after="120"/>
        <w:jc w:val="both"/>
        <w:rPr>
          <w:rFonts w:ascii="Cambria" w:hAnsi="Cambria" w:cs="Arial"/>
          <w:b/>
          <w:bCs/>
          <w:sz w:val="22"/>
          <w:szCs w:val="20"/>
          <w:shd w:val="clear" w:color="auto" w:fill="B3B3B3"/>
        </w:rPr>
      </w:pPr>
      <w:r w:rsidRPr="00D34DCE">
        <w:rPr>
          <w:rFonts w:ascii="Cambria" w:hAnsi="Cambria" w:cs="Arial"/>
          <w:b/>
          <w:bCs/>
          <w:color w:val="000000"/>
          <w:sz w:val="22"/>
          <w:szCs w:val="20"/>
          <w:shd w:val="clear" w:color="auto" w:fill="B3B3B3"/>
        </w:rPr>
        <w:t xml:space="preserve">Credenciamento: </w:t>
      </w:r>
      <w:r w:rsidRPr="00D34DCE">
        <w:rPr>
          <w:rFonts w:ascii="Cambria" w:hAnsi="Cambria" w:cs="Arial"/>
          <w:bCs/>
          <w:color w:val="000000"/>
          <w:sz w:val="22"/>
          <w:szCs w:val="20"/>
          <w:shd w:val="clear" w:color="auto" w:fill="B3B3B3"/>
        </w:rPr>
        <w:t xml:space="preserve">das </w:t>
      </w:r>
      <w:r w:rsidR="00D34DCE" w:rsidRPr="00D34DCE">
        <w:rPr>
          <w:rFonts w:ascii="Cambria" w:hAnsi="Cambria" w:cs="Arial"/>
          <w:b/>
          <w:bCs/>
          <w:sz w:val="22"/>
          <w:szCs w:val="20"/>
          <w:shd w:val="clear" w:color="auto" w:fill="B3B3B3"/>
        </w:rPr>
        <w:t>08</w:t>
      </w:r>
      <w:r w:rsidRPr="00D34DCE">
        <w:rPr>
          <w:rFonts w:ascii="Cambria" w:hAnsi="Cambria" w:cs="Arial"/>
          <w:bCs/>
          <w:sz w:val="22"/>
          <w:szCs w:val="20"/>
          <w:shd w:val="clear" w:color="auto" w:fill="B3B3B3"/>
        </w:rPr>
        <w:t xml:space="preserve"> horas às </w:t>
      </w:r>
      <w:r w:rsidR="00D34DCE" w:rsidRPr="00D34DCE">
        <w:rPr>
          <w:rFonts w:ascii="Cambria" w:hAnsi="Cambria" w:cs="Arial"/>
          <w:b/>
          <w:bCs/>
          <w:sz w:val="22"/>
          <w:szCs w:val="20"/>
          <w:shd w:val="clear" w:color="auto" w:fill="B3B3B3"/>
        </w:rPr>
        <w:t>09</w:t>
      </w:r>
      <w:r w:rsidR="002473D6" w:rsidRPr="00D34DCE">
        <w:rPr>
          <w:rFonts w:ascii="Cambria" w:hAnsi="Cambria" w:cs="Arial"/>
          <w:b/>
          <w:bCs/>
          <w:sz w:val="22"/>
          <w:szCs w:val="20"/>
          <w:shd w:val="clear" w:color="auto" w:fill="B3B3B3"/>
        </w:rPr>
        <w:t>h</w:t>
      </w:r>
    </w:p>
    <w:p w14:paraId="29051CF1" w14:textId="525F6328"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D34DCE">
        <w:rPr>
          <w:rStyle w:val="Forte"/>
          <w:rFonts w:ascii="Cambria" w:hAnsi="Cambria" w:cs="Calibri"/>
          <w:i/>
          <w:iCs/>
          <w:sz w:val="22"/>
          <w:u w:val="single"/>
        </w:rPr>
        <w:t xml:space="preserve">após </w:t>
      </w:r>
      <w:r w:rsidR="00D34DCE" w:rsidRPr="00D34DCE">
        <w:rPr>
          <w:rStyle w:val="Forte"/>
          <w:rFonts w:ascii="Cambria" w:hAnsi="Cambria" w:cs="Calibri"/>
          <w:i/>
          <w:iCs/>
          <w:sz w:val="22"/>
          <w:u w:val="single"/>
        </w:rPr>
        <w:t xml:space="preserve">09 </w:t>
      </w:r>
      <w:r w:rsidRPr="00D34DCE">
        <w:rPr>
          <w:rStyle w:val="Forte"/>
          <w:rFonts w:ascii="Cambria" w:hAnsi="Cambria" w:cs="Calibri"/>
          <w:i/>
          <w:iCs/>
          <w:sz w:val="22"/>
          <w:u w:val="single"/>
        </w:rPr>
        <w:t>h</w:t>
      </w:r>
      <w:r w:rsidR="00D34DCE" w:rsidRPr="00D34DCE">
        <w:rPr>
          <w:rStyle w:val="Forte"/>
          <w:rFonts w:ascii="Cambria" w:hAnsi="Cambria" w:cs="Calibri"/>
          <w:i/>
          <w:iCs/>
          <w:sz w:val="22"/>
          <w:u w:val="single"/>
        </w:rPr>
        <w:t xml:space="preserve"> 00</w:t>
      </w:r>
      <w:r w:rsidR="006A0375" w:rsidRPr="00D34DCE">
        <w:rPr>
          <w:rStyle w:val="Forte"/>
          <w:rFonts w:ascii="Cambria" w:hAnsi="Cambria" w:cs="Calibri"/>
          <w:i/>
          <w:iCs/>
          <w:sz w:val="22"/>
          <w:u w:val="single"/>
        </w:rPr>
        <w:t>_</w:t>
      </w:r>
      <w:r w:rsidRPr="00D34DCE">
        <w:rPr>
          <w:rStyle w:val="Forte"/>
          <w:rFonts w:ascii="Cambria" w:hAnsi="Cambria" w:cs="Calibri"/>
          <w:i/>
          <w:iCs/>
          <w:sz w:val="22"/>
          <w:u w:val="single"/>
        </w:rPr>
        <w:t>min</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7AE82F5E"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sidRPr="00085304">
        <w:rPr>
          <w:rFonts w:ascii="Cambria" w:hAnsi="Cambria" w:cs="Calibri"/>
          <w:b/>
          <w:bCs/>
          <w:sz w:val="22"/>
          <w:szCs w:val="22"/>
        </w:rPr>
        <w:t xml:space="preserve">aquisição </w:t>
      </w:r>
      <w:r w:rsidR="00085304" w:rsidRPr="00085304">
        <w:rPr>
          <w:rFonts w:ascii="Cambria" w:hAnsi="Cambria" w:cs="Calibri"/>
          <w:b/>
          <w:bCs/>
          <w:sz w:val="22"/>
          <w:szCs w:val="22"/>
        </w:rPr>
        <w:t xml:space="preserve">de </w:t>
      </w:r>
      <w:r w:rsidR="00205C26" w:rsidRPr="00205C26">
        <w:rPr>
          <w:rFonts w:ascii="Arial" w:hAnsi="Arial" w:cs="Arial"/>
          <w:b/>
          <w:bCs/>
          <w:sz w:val="20"/>
          <w:szCs w:val="20"/>
          <w:lang w:val="pt-PT"/>
        </w:rPr>
        <w:t>mourões, caibros, ripas, postes entre outros itens de madeira</w:t>
      </w:r>
      <w:r w:rsidR="0006633B">
        <w:rPr>
          <w:rFonts w:ascii="Cambria" w:hAnsi="Cambria"/>
          <w:sz w:val="22"/>
        </w:rPr>
        <w:t xml:space="preserve"> para atendimento de demanda da Secretaria Municipal de obras e Desenvolvimento </w:t>
      </w:r>
      <w:r w:rsidR="00436A66">
        <w:rPr>
          <w:rFonts w:ascii="Cambria" w:hAnsi="Cambria"/>
          <w:sz w:val="22"/>
        </w:rPr>
        <w:t>Urbano,</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D7FA332"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436A66">
        <w:rPr>
          <w:rFonts w:ascii="Cambria" w:hAnsi="Cambria"/>
          <w:sz w:val="22"/>
        </w:rPr>
        <w:t>Secretaria Municipal de obras e Desenvolvimento Urbano</w:t>
      </w:r>
      <w:r w:rsidR="00BB65B0">
        <w:rPr>
          <w:rFonts w:ascii="Cambria" w:eastAsia="Calibri" w:hAnsi="Cambria" w:cs="Segoe UI"/>
          <w:b/>
          <w:bCs/>
          <w:color w:val="3A3A3A"/>
          <w:sz w:val="22"/>
          <w:szCs w:val="22"/>
          <w:shd w:val="clear" w:color="auto" w:fill="FFFFFF"/>
          <w:lang w:eastAsia="en-US"/>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6713A5B3" w14:textId="77777777" w:rsidR="00BA6161" w:rsidRPr="00BA6161" w:rsidRDefault="00BA6161" w:rsidP="00BA6161">
      <w:pPr>
        <w:pStyle w:val="PargrafodaLista"/>
        <w:numPr>
          <w:ilvl w:val="1"/>
          <w:numId w:val="1"/>
        </w:numPr>
        <w:rPr>
          <w:rFonts w:ascii="Cambria" w:hAnsi="Cambria" w:cs="Arial"/>
          <w:sz w:val="22"/>
          <w:szCs w:val="20"/>
        </w:rPr>
      </w:pPr>
      <w:r w:rsidRPr="00BA6161">
        <w:rPr>
          <w:rFonts w:ascii="Cambria" w:hAnsi="Cambria" w:cs="Arial"/>
          <w:sz w:val="22"/>
          <w:szCs w:val="20"/>
        </w:rPr>
        <w:t>Poderão participar deste Pregão empresas pertencentes ao ramo de atividade relacionado ao objeto da licitação, conforme disposto nos respectivos atos constitutivos, que atenderem a todas as exigências, inclusive quanto à documentação, constantes deste Edital e seus Anexos.</w:t>
      </w:r>
    </w:p>
    <w:p w14:paraId="0417041E" w14:textId="5FB2132D" w:rsidR="002C7702" w:rsidRPr="007545B5" w:rsidRDefault="002C7702" w:rsidP="00BA6161">
      <w:pPr>
        <w:spacing w:after="120"/>
        <w:ind w:left="284"/>
        <w:jc w:val="both"/>
        <w:rPr>
          <w:rFonts w:ascii="Cambria" w:hAnsi="Cambria" w:cs="Arial"/>
          <w:sz w:val="22"/>
          <w:szCs w:val="20"/>
        </w:rPr>
      </w:pP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instrumento de procuração público, ou particular com firma reconhecida, deve ostentar os necessários poderes para formulação de propostas e para a prática de todos os </w:t>
      </w:r>
      <w:r w:rsidRPr="007545B5">
        <w:rPr>
          <w:rFonts w:ascii="Cambria" w:hAnsi="Cambria" w:cs="Arial"/>
          <w:sz w:val="22"/>
          <w:szCs w:val="22"/>
        </w:rPr>
        <w:lastRenderedPageBreak/>
        <w:t>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016BDE52" w:rsidR="002C7702"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223C9136" w14:textId="0AED40D3" w:rsidR="00EA5E7D" w:rsidRPr="007545B5" w:rsidRDefault="00EA5E7D" w:rsidP="00EA5E7D">
      <w:pPr>
        <w:pStyle w:val="PargrafodaLista"/>
        <w:spacing w:after="120"/>
        <w:ind w:left="709"/>
        <w:jc w:val="both"/>
        <w:rPr>
          <w:rFonts w:ascii="Cambria" w:hAnsi="Cambria" w:cs="Arial"/>
          <w:sz w:val="22"/>
          <w:szCs w:val="22"/>
        </w:rPr>
      </w:pPr>
      <w:r>
        <w:rPr>
          <w:rFonts w:ascii="Cambria" w:hAnsi="Cambria" w:cs="Arial"/>
          <w:sz w:val="22"/>
          <w:szCs w:val="22"/>
        </w:rPr>
        <w:t>5.1.2.1.</w:t>
      </w:r>
      <w:r w:rsidRPr="00EA5E7D">
        <w:t xml:space="preserve"> </w:t>
      </w:r>
      <w:r w:rsidRPr="00EA5E7D">
        <w:rPr>
          <w:rFonts w:ascii="Cambria" w:hAnsi="Cambria" w:cs="Arial"/>
          <w:sz w:val="22"/>
          <w:szCs w:val="22"/>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06F86B53"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205C26">
        <w:rPr>
          <w:rFonts w:ascii="Cambria" w:hAnsi="Cambria" w:cs="Arial"/>
          <w:b/>
          <w:sz w:val="22"/>
          <w:szCs w:val="20"/>
        </w:rPr>
        <w:t>21</w:t>
      </w:r>
      <w:r w:rsidR="00970578" w:rsidRPr="00BB65B0">
        <w:rPr>
          <w:rFonts w:ascii="Cambria" w:hAnsi="Cambria" w:cs="Arial"/>
          <w:b/>
          <w:sz w:val="22"/>
          <w:szCs w:val="20"/>
        </w:rPr>
        <w:t>/202</w:t>
      </w:r>
      <w:r w:rsidR="00A95C9B">
        <w:rPr>
          <w:rFonts w:ascii="Cambria" w:hAnsi="Cambria" w:cs="Arial"/>
          <w:b/>
          <w:sz w:val="22"/>
          <w:szCs w:val="20"/>
        </w:rPr>
        <w:t>3</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04A33DCA"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205C26">
        <w:rPr>
          <w:rFonts w:ascii="Cambria" w:hAnsi="Cambria" w:cs="Arial"/>
          <w:b/>
          <w:sz w:val="22"/>
          <w:szCs w:val="20"/>
        </w:rPr>
        <w:t>21</w:t>
      </w:r>
      <w:r w:rsidR="00970578" w:rsidRPr="00BB65B0">
        <w:rPr>
          <w:rFonts w:ascii="Cambria" w:hAnsi="Cambria" w:cs="Arial"/>
          <w:b/>
          <w:sz w:val="22"/>
          <w:szCs w:val="20"/>
        </w:rPr>
        <w:t>/202</w:t>
      </w:r>
      <w:r w:rsidR="00A95C9B">
        <w:rPr>
          <w:rFonts w:ascii="Cambria" w:hAnsi="Cambria" w:cs="Arial"/>
          <w:b/>
          <w:sz w:val="22"/>
          <w:szCs w:val="20"/>
        </w:rPr>
        <w:t>3</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t>MUNICÍPIO DE SANTA RITA DE IBITIPOCA</w:t>
      </w:r>
    </w:p>
    <w:p w14:paraId="144D03F3" w14:textId="50153F7B"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970578" w:rsidRPr="006843C5">
        <w:rPr>
          <w:rFonts w:ascii="Cambria" w:hAnsi="Cambria" w:cs="Calibri"/>
          <w:b/>
          <w:bCs/>
          <w:sz w:val="22"/>
          <w:szCs w:val="22"/>
        </w:rPr>
        <w:t>0</w:t>
      </w:r>
      <w:r w:rsidR="00205C26">
        <w:rPr>
          <w:rFonts w:ascii="Cambria" w:hAnsi="Cambria" w:cs="Calibri"/>
          <w:b/>
          <w:bCs/>
          <w:sz w:val="22"/>
          <w:szCs w:val="22"/>
        </w:rPr>
        <w:t>21</w:t>
      </w:r>
      <w:r w:rsidR="00970578" w:rsidRPr="006843C5">
        <w:rPr>
          <w:rFonts w:ascii="Cambria" w:hAnsi="Cambria" w:cs="Calibri"/>
          <w:b/>
          <w:bCs/>
          <w:sz w:val="22"/>
          <w:szCs w:val="22"/>
        </w:rPr>
        <w:t>/202</w:t>
      </w:r>
      <w:r w:rsidR="00A95C9B">
        <w:rPr>
          <w:rFonts w:ascii="Cambria" w:hAnsi="Cambria" w:cs="Calibri"/>
          <w:b/>
          <w:bCs/>
          <w:sz w:val="22"/>
          <w:szCs w:val="22"/>
        </w:rPr>
        <w:t>3</w:t>
      </w:r>
    </w:p>
    <w:p w14:paraId="699D3367" w14:textId="01C3151D" w:rsidR="003749D0" w:rsidRPr="00E81424" w:rsidRDefault="003749D0" w:rsidP="002B42F2">
      <w:pPr>
        <w:spacing w:line="276" w:lineRule="auto"/>
        <w:ind w:left="1134"/>
        <w:jc w:val="both"/>
        <w:rPr>
          <w:rFonts w:ascii="Cambria" w:hAnsi="Cambria" w:cs="Calibri"/>
          <w:sz w:val="22"/>
          <w:szCs w:val="22"/>
        </w:rPr>
      </w:pPr>
      <w:r w:rsidRPr="00D34DCE">
        <w:rPr>
          <w:rFonts w:ascii="Cambria" w:hAnsi="Cambria" w:cs="Calibri"/>
          <w:sz w:val="22"/>
          <w:szCs w:val="22"/>
        </w:rPr>
        <w:t xml:space="preserve">SESSÃO EM </w:t>
      </w:r>
      <w:r w:rsidR="00480B31" w:rsidRPr="00480B31">
        <w:rPr>
          <w:rFonts w:ascii="Cambria" w:hAnsi="Cambria" w:cs="Calibri"/>
          <w:b/>
          <w:sz w:val="22"/>
          <w:szCs w:val="22"/>
        </w:rPr>
        <w:t>25</w:t>
      </w:r>
      <w:r w:rsidRPr="00480B31">
        <w:rPr>
          <w:rFonts w:ascii="Cambria" w:hAnsi="Cambria" w:cs="Calibri"/>
          <w:b/>
          <w:sz w:val="22"/>
          <w:szCs w:val="22"/>
        </w:rPr>
        <w:t>/</w:t>
      </w:r>
      <w:r w:rsidR="00D34DCE" w:rsidRPr="00480B31">
        <w:rPr>
          <w:rFonts w:ascii="Cambria" w:hAnsi="Cambria" w:cs="Calibri"/>
          <w:b/>
          <w:sz w:val="22"/>
          <w:szCs w:val="22"/>
        </w:rPr>
        <w:t>05</w:t>
      </w:r>
      <w:r w:rsidRPr="00480B31">
        <w:rPr>
          <w:rFonts w:ascii="Cambria" w:hAnsi="Cambria" w:cs="Calibri"/>
          <w:b/>
          <w:sz w:val="22"/>
          <w:szCs w:val="22"/>
        </w:rPr>
        <w:t>/202</w:t>
      </w:r>
      <w:r w:rsidR="00A95C9B" w:rsidRPr="00480B31">
        <w:rPr>
          <w:rFonts w:ascii="Cambria" w:hAnsi="Cambria" w:cs="Calibri"/>
          <w:b/>
          <w:sz w:val="22"/>
          <w:szCs w:val="22"/>
        </w:rPr>
        <w:t>3</w:t>
      </w:r>
      <w:r w:rsidRPr="00480B31">
        <w:rPr>
          <w:rFonts w:ascii="Cambria" w:hAnsi="Cambria" w:cs="Calibri"/>
          <w:sz w:val="22"/>
          <w:szCs w:val="22"/>
        </w:rPr>
        <w:t>,</w:t>
      </w:r>
      <w:r w:rsidRPr="00D34DCE">
        <w:rPr>
          <w:rFonts w:ascii="Cambria" w:hAnsi="Cambria" w:cs="Calibri"/>
          <w:sz w:val="22"/>
          <w:szCs w:val="22"/>
        </w:rPr>
        <w:t xml:space="preserve"> ÀS </w:t>
      </w:r>
      <w:r w:rsidR="00D34DCE" w:rsidRPr="00D34DCE">
        <w:rPr>
          <w:rFonts w:ascii="Cambria" w:hAnsi="Cambria" w:cs="Calibri"/>
          <w:b/>
          <w:sz w:val="22"/>
          <w:szCs w:val="22"/>
        </w:rPr>
        <w:t>09</w:t>
      </w:r>
      <w:r w:rsidRPr="00D34DCE">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lastRenderedPageBreak/>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42612301" w:rsidR="002C7702"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687D6DF2" w14:textId="234ADC76" w:rsidR="00A76172" w:rsidRPr="00A76172" w:rsidRDefault="00A76172" w:rsidP="00A76172">
      <w:pPr>
        <w:pStyle w:val="PargrafodaLista"/>
        <w:numPr>
          <w:ilvl w:val="1"/>
          <w:numId w:val="1"/>
        </w:numPr>
        <w:spacing w:after="120"/>
        <w:jc w:val="both"/>
        <w:rPr>
          <w:rFonts w:ascii="Cambria" w:hAnsi="Cambria" w:cs="Calibri"/>
          <w:sz w:val="22"/>
          <w:szCs w:val="20"/>
        </w:rPr>
      </w:pPr>
      <w:r w:rsidRPr="00A76172">
        <w:rPr>
          <w:rFonts w:ascii="Cambria" w:hAnsi="Cambria" w:cs="Calibri"/>
          <w:sz w:val="22"/>
          <w:szCs w:val="20"/>
        </w:rPr>
        <w:t xml:space="preserve"> Classificadas as propostas, de acordo com o Edital, o(a) Pregoeiro(a) dará início à etapa de apresentação de lances verbais pelos licitantes, que deverão ser formulados de forma sucessiva, em valores distintos e decrescentes.</w:t>
      </w:r>
    </w:p>
    <w:p w14:paraId="2EEFC7B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O lance deverá ser ofertado pelo valor </w:t>
      </w:r>
      <w:r w:rsidRPr="00A76172">
        <w:rPr>
          <w:rFonts w:ascii="Cambria" w:hAnsi="Cambria" w:cs="Calibri"/>
          <w:b/>
          <w:sz w:val="22"/>
          <w:szCs w:val="20"/>
        </w:rPr>
        <w:t>UNITÁRIO do item</w:t>
      </w:r>
      <w:r w:rsidRPr="00A76172">
        <w:rPr>
          <w:rFonts w:ascii="Cambria" w:hAnsi="Cambria" w:cs="Calibri"/>
          <w:sz w:val="22"/>
          <w:szCs w:val="20"/>
        </w:rPr>
        <w:t>.</w:t>
      </w:r>
    </w:p>
    <w:p w14:paraId="3FCC7E8F"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O(a) Pregoeiro(a) convidará individualmente os licitantes classificados, de forma sequencial, a apresentar lances verbais, a partir do autor da proposta classificada de maior preço e os demais, em ordem decrescente de valor.</w:t>
      </w:r>
    </w:p>
    <w:p w14:paraId="232002B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lastRenderedPageBreak/>
        <w:t>O licitante somente poderá oferecer lance inferior ao último por ele ofertado e registrado pelo Pregoeiro.</w:t>
      </w:r>
    </w:p>
    <w:p w14:paraId="1E14633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 xml:space="preserve">A etapa de lances será considerada encerrada quando todos os participantes dessa etapa declinarem da formulação de lances. </w:t>
      </w:r>
    </w:p>
    <w:p w14:paraId="0F2E4AA9"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7DF2F288" w14:textId="0C7F7C48"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Encerrada a etapa de lances, em relação aos itens não exclusivo</w:t>
      </w:r>
      <w:r>
        <w:rPr>
          <w:rFonts w:ascii="Cambria" w:hAnsi="Cambria" w:cs="Calibri"/>
          <w:color w:val="000000"/>
          <w:sz w:val="22"/>
          <w:szCs w:val="20"/>
        </w:rPr>
        <w:t>s,</w:t>
      </w:r>
      <w:r w:rsidRPr="00A76172">
        <w:rPr>
          <w:rFonts w:ascii="Cambria" w:hAnsi="Cambria" w:cs="Calibri"/>
          <w:color w:val="000000"/>
          <w:sz w:val="22"/>
          <w:szCs w:val="20"/>
        </w:rPr>
        <w:t xml:space="preserve"> na hipótese de participação de licitante microempresa (ME) ou empresa de pequeno porte (EPP) ou cooperativa enquadrada no artigo 34 da Lei nº 11.488, de 2007 (COOP), </w:t>
      </w:r>
      <w:r w:rsidRPr="00A76172">
        <w:rPr>
          <w:rFonts w:ascii="Cambria" w:eastAsia="Calibri" w:hAnsi="Cambria" w:cs="Calibri"/>
          <w:sz w:val="22"/>
          <w:szCs w:val="20"/>
          <w:lang w:eastAsia="en-US"/>
        </w:rPr>
        <w:t>s</w:t>
      </w:r>
      <w:r w:rsidRPr="00A76172">
        <w:rPr>
          <w:rFonts w:ascii="Cambria" w:hAnsi="Cambria" w:cs="Calibri"/>
          <w:color w:val="000000"/>
          <w:sz w:val="22"/>
          <w:szCs w:val="20"/>
        </w:rPr>
        <w:t>erá observado o disposto nos artigos 44 e 45, da Lei Complementar nº 123, de 2006, regulamentada pelo Decreto nº 8.538, de 2015.</w:t>
      </w:r>
    </w:p>
    <w:p w14:paraId="6C4F540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O(a) Pregoeiro(a) identificará os preços ofertados pelas ME/EPP e COOP participantes que sejam iguais ou até 5% (cinco por cento) superiores ao menor preço, desde que a primeira colocada não seja uma ME/EPP/COOP.</w:t>
      </w:r>
    </w:p>
    <w:p w14:paraId="3A5662EF"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As propostas </w:t>
      </w:r>
      <w:r w:rsidRPr="00A76172">
        <w:rPr>
          <w:rFonts w:ascii="Cambria" w:hAnsi="Cambria" w:cs="Calibri"/>
          <w:color w:val="000000"/>
          <w:sz w:val="22"/>
          <w:szCs w:val="20"/>
          <w:lang w:bidi="pt-BR"/>
        </w:rPr>
        <w:t xml:space="preserve">ou lances </w:t>
      </w:r>
      <w:r w:rsidRPr="00A76172">
        <w:rPr>
          <w:rFonts w:ascii="Cambria" w:hAnsi="Cambria" w:cs="Calibri"/>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1F1E4A0F"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76172">
        <w:rPr>
          <w:rFonts w:ascii="Cambria" w:hAnsi="Cambria" w:cs="Calibri"/>
          <w:color w:val="000000"/>
          <w:sz w:val="22"/>
          <w:szCs w:val="20"/>
        </w:rPr>
        <w:t>, segundo o estabelecido no subitem anterior.</w:t>
      </w:r>
    </w:p>
    <w:p w14:paraId="680BF61E"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A76172">
        <w:rPr>
          <w:rFonts w:ascii="Cambria" w:hAnsi="Cambria" w:cs="Calibri"/>
          <w:color w:val="000000"/>
          <w:sz w:val="22"/>
          <w:szCs w:val="20"/>
        </w:rPr>
        <w:t xml:space="preserve">, conforme subitens acima. </w:t>
      </w:r>
    </w:p>
    <w:p w14:paraId="2DEDC07B"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14FDF186"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6D27560D" w14:textId="77777777" w:rsidR="00A76172" w:rsidRPr="00A76172" w:rsidRDefault="00A76172" w:rsidP="00A76172">
      <w:pPr>
        <w:numPr>
          <w:ilvl w:val="1"/>
          <w:numId w:val="1"/>
        </w:numPr>
        <w:suppressAutoHyphens/>
        <w:spacing w:after="120"/>
        <w:jc w:val="both"/>
        <w:rPr>
          <w:rFonts w:ascii="Cambria" w:hAnsi="Cambria" w:cs="Calibri"/>
          <w:sz w:val="22"/>
          <w:szCs w:val="20"/>
        </w:rPr>
      </w:pPr>
      <w:r w:rsidRPr="00A76172">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191D2FA7"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produzidos no País;</w:t>
      </w:r>
    </w:p>
    <w:p w14:paraId="0FB9E81F"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brasileiras; </w:t>
      </w:r>
    </w:p>
    <w:p w14:paraId="6A0AA78E"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que invistam em pesquisa e no desenvolvimento de tecnologia no País. </w:t>
      </w:r>
    </w:p>
    <w:p w14:paraId="35CAD89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Persistindo o empate, o critério de desempate será o sorteio.</w:t>
      </w:r>
    </w:p>
    <w:p w14:paraId="41E2EE52"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Apurada a proposta final </w:t>
      </w:r>
      <w:r w:rsidRPr="00A76172">
        <w:rPr>
          <w:rFonts w:ascii="Cambria" w:hAnsi="Cambria" w:cs="Calibri"/>
          <w:color w:val="000000"/>
          <w:sz w:val="22"/>
          <w:szCs w:val="20"/>
        </w:rPr>
        <w:t>classificada em primeiro lugar</w:t>
      </w:r>
      <w:r w:rsidRPr="00A76172">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2388B721" w14:textId="2F5D25AF"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lastRenderedPageBreak/>
        <w:t>Após a negociação do preço, o(a)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lastRenderedPageBreak/>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lastRenderedPageBreak/>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w:t>
      </w:r>
      <w:r w:rsidRPr="00641D76">
        <w:rPr>
          <w:rFonts w:ascii="Cambria" w:hAnsi="Cambria" w:cs="Arial"/>
          <w:sz w:val="22"/>
          <w:szCs w:val="20"/>
        </w:rPr>
        <w:lastRenderedPageBreak/>
        <w:t>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EC1AB1" w:rsidRDefault="00EC1AB1" w:rsidP="00EC1AB1">
      <w:pPr>
        <w:pStyle w:val="PargrafodaLista"/>
        <w:numPr>
          <w:ilvl w:val="1"/>
          <w:numId w:val="1"/>
        </w:numPr>
        <w:spacing w:after="120"/>
        <w:jc w:val="both"/>
        <w:rPr>
          <w:rFonts w:ascii="Cambria" w:hAnsi="Cambria" w:cs="Arial"/>
          <w:sz w:val="22"/>
          <w:szCs w:val="20"/>
          <w:highlight w:val="lightGray"/>
          <w:u w:val="single"/>
          <w:shd w:val="clear" w:color="auto" w:fill="B3B3B3"/>
        </w:rPr>
      </w:pPr>
      <w:r>
        <w:rPr>
          <w:rFonts w:ascii="Cambria" w:hAnsi="Cambria" w:cs="Arial"/>
          <w:sz w:val="22"/>
          <w:szCs w:val="20"/>
          <w:highlight w:val="lightGray"/>
          <w:u w:val="single"/>
          <w:shd w:val="clear" w:color="auto" w:fill="B3B3B3"/>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lastRenderedPageBreak/>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5B1E3AEA"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31C70697" w14:textId="77777777" w:rsidR="00D34DCE" w:rsidRDefault="00D34DCE" w:rsidP="00D34DCE">
      <w:pPr>
        <w:spacing w:after="120"/>
        <w:ind w:left="284"/>
        <w:jc w:val="both"/>
        <w:rPr>
          <w:rFonts w:ascii="Cambria" w:hAnsi="Cambria" w:cs="Arial"/>
          <w:sz w:val="22"/>
          <w:szCs w:val="20"/>
        </w:rPr>
      </w:pPr>
    </w:p>
    <w:p w14:paraId="1EC31F87" w14:textId="77777777" w:rsidR="006E78E2" w:rsidRPr="00641D76" w:rsidRDefault="006E78E2" w:rsidP="006E78E2">
      <w:pPr>
        <w:spacing w:after="120"/>
        <w:ind w:left="284"/>
        <w:jc w:val="both"/>
        <w:rPr>
          <w:rFonts w:ascii="Cambria" w:hAnsi="Cambria" w:cs="Arial"/>
          <w:sz w:val="22"/>
          <w:szCs w:val="20"/>
        </w:rPr>
      </w:pPr>
    </w:p>
    <w:p w14:paraId="512316E8" w14:textId="3DC778CA"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480B31">
        <w:rPr>
          <w:rFonts w:ascii="Cambria" w:hAnsi="Cambria" w:cs="Arial"/>
          <w:bCs/>
          <w:sz w:val="22"/>
          <w:szCs w:val="20"/>
        </w:rPr>
        <w:t>10</w:t>
      </w:r>
      <w:r w:rsidR="006E78E2">
        <w:rPr>
          <w:rFonts w:ascii="Cambria" w:hAnsi="Cambria" w:cs="Arial"/>
          <w:bCs/>
          <w:sz w:val="22"/>
          <w:szCs w:val="20"/>
        </w:rPr>
        <w:t xml:space="preserve"> de </w:t>
      </w:r>
      <w:r w:rsidR="00205C26">
        <w:rPr>
          <w:rFonts w:ascii="Cambria" w:hAnsi="Cambria" w:cs="Arial"/>
          <w:bCs/>
          <w:sz w:val="22"/>
          <w:szCs w:val="20"/>
        </w:rPr>
        <w:t>maio</w:t>
      </w:r>
      <w:r w:rsidR="006E78E2">
        <w:rPr>
          <w:rFonts w:ascii="Cambria" w:hAnsi="Cambria" w:cs="Arial"/>
          <w:bCs/>
          <w:sz w:val="22"/>
          <w:szCs w:val="20"/>
        </w:rPr>
        <w:t xml:space="preserve"> de 202</w:t>
      </w:r>
      <w:r w:rsidR="006C036A">
        <w:rPr>
          <w:rFonts w:ascii="Cambria" w:hAnsi="Cambria" w:cs="Arial"/>
          <w:bCs/>
          <w:sz w:val="22"/>
          <w:szCs w:val="20"/>
        </w:rPr>
        <w:t>3</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2871BF64" w:rsidR="002C7702" w:rsidRDefault="002C7702" w:rsidP="00DD0BDC">
      <w:pPr>
        <w:spacing w:after="120"/>
        <w:jc w:val="center"/>
        <w:rPr>
          <w:rFonts w:asciiTheme="minorHAnsi" w:hAnsiTheme="minorHAnsi"/>
          <w:b/>
          <w:bCs/>
          <w:sz w:val="22"/>
          <w:szCs w:val="20"/>
        </w:rPr>
      </w:pPr>
    </w:p>
    <w:p w14:paraId="2EC82949" w14:textId="4FE493B6" w:rsidR="00480B31" w:rsidRDefault="00480B31" w:rsidP="00DD0BDC">
      <w:pPr>
        <w:spacing w:after="120"/>
        <w:jc w:val="center"/>
        <w:rPr>
          <w:rFonts w:asciiTheme="minorHAnsi" w:hAnsiTheme="minorHAnsi"/>
          <w:b/>
          <w:bCs/>
          <w:sz w:val="22"/>
          <w:szCs w:val="20"/>
        </w:rPr>
      </w:pPr>
    </w:p>
    <w:p w14:paraId="0F037DD1" w14:textId="13FE8675" w:rsidR="00480B31" w:rsidRDefault="00480B31" w:rsidP="00DD0BDC">
      <w:pPr>
        <w:spacing w:after="120"/>
        <w:jc w:val="center"/>
        <w:rPr>
          <w:rFonts w:asciiTheme="minorHAnsi" w:hAnsiTheme="minorHAnsi"/>
          <w:b/>
          <w:bCs/>
          <w:sz w:val="22"/>
          <w:szCs w:val="20"/>
        </w:rPr>
      </w:pPr>
    </w:p>
    <w:p w14:paraId="2678ED94" w14:textId="083F0DA7" w:rsidR="00480B31" w:rsidRDefault="00480B31" w:rsidP="00DD0BDC">
      <w:pPr>
        <w:spacing w:after="120"/>
        <w:jc w:val="center"/>
        <w:rPr>
          <w:rFonts w:asciiTheme="minorHAnsi" w:hAnsiTheme="minorHAnsi"/>
          <w:b/>
          <w:bCs/>
          <w:sz w:val="22"/>
          <w:szCs w:val="20"/>
        </w:rPr>
      </w:pPr>
    </w:p>
    <w:p w14:paraId="75FB6CB2" w14:textId="4985EF3C" w:rsidR="00480B31" w:rsidRDefault="00480B31" w:rsidP="00DD0BDC">
      <w:pPr>
        <w:spacing w:after="120"/>
        <w:jc w:val="center"/>
        <w:rPr>
          <w:rFonts w:asciiTheme="minorHAnsi" w:hAnsiTheme="minorHAnsi"/>
          <w:b/>
          <w:bCs/>
          <w:sz w:val="22"/>
          <w:szCs w:val="20"/>
        </w:rPr>
      </w:pPr>
    </w:p>
    <w:p w14:paraId="3237B354" w14:textId="1DE771E3" w:rsidR="00480B31" w:rsidRDefault="00480B31" w:rsidP="00DD0BDC">
      <w:pPr>
        <w:spacing w:after="120"/>
        <w:jc w:val="center"/>
        <w:rPr>
          <w:rFonts w:asciiTheme="minorHAnsi" w:hAnsiTheme="minorHAnsi"/>
          <w:b/>
          <w:bCs/>
          <w:sz w:val="22"/>
          <w:szCs w:val="20"/>
        </w:rPr>
      </w:pPr>
    </w:p>
    <w:p w14:paraId="5308D92C" w14:textId="1580404F" w:rsidR="00480B31" w:rsidRDefault="00480B31" w:rsidP="00DD0BDC">
      <w:pPr>
        <w:spacing w:after="120"/>
        <w:jc w:val="center"/>
        <w:rPr>
          <w:rFonts w:asciiTheme="minorHAnsi" w:hAnsiTheme="minorHAnsi"/>
          <w:b/>
          <w:bCs/>
          <w:sz w:val="22"/>
          <w:szCs w:val="20"/>
        </w:rPr>
      </w:pPr>
    </w:p>
    <w:p w14:paraId="742FC993" w14:textId="6854F30D" w:rsidR="00480B31" w:rsidRDefault="00480B31" w:rsidP="00DD0BDC">
      <w:pPr>
        <w:spacing w:after="120"/>
        <w:jc w:val="center"/>
        <w:rPr>
          <w:rFonts w:asciiTheme="minorHAnsi" w:hAnsiTheme="minorHAnsi"/>
          <w:b/>
          <w:bCs/>
          <w:sz w:val="22"/>
          <w:szCs w:val="20"/>
        </w:rPr>
      </w:pPr>
    </w:p>
    <w:p w14:paraId="514B092F" w14:textId="77777777" w:rsidR="002E322A" w:rsidRPr="000A3DBC" w:rsidRDefault="002E322A" w:rsidP="002E322A">
      <w:pPr>
        <w:spacing w:after="120"/>
        <w:jc w:val="center"/>
        <w:rPr>
          <w:rFonts w:ascii="Cambria" w:hAnsi="Cambria" w:cs="Calibri"/>
          <w:b/>
          <w:sz w:val="22"/>
          <w:szCs w:val="20"/>
        </w:rPr>
      </w:pPr>
      <w:bookmarkStart w:id="0" w:name="_Hlk109891592"/>
      <w:r>
        <w:rPr>
          <w:rFonts w:ascii="Cambria" w:hAnsi="Cambria" w:cs="Calibri"/>
          <w:b/>
          <w:sz w:val="22"/>
          <w:szCs w:val="20"/>
        </w:rPr>
        <w:lastRenderedPageBreak/>
        <w:t>A</w:t>
      </w:r>
      <w:r w:rsidRPr="000A3DBC">
        <w:rPr>
          <w:rFonts w:ascii="Cambria" w:hAnsi="Cambria" w:cs="Calibri"/>
          <w:b/>
          <w:sz w:val="22"/>
          <w:szCs w:val="20"/>
        </w:rPr>
        <w:t>NEXO I - TERMO DE REFERÊNCIA</w:t>
      </w:r>
    </w:p>
    <w:p w14:paraId="46AC3707" w14:textId="77777777" w:rsidR="002E322A" w:rsidRPr="000A3DBC" w:rsidRDefault="002E322A" w:rsidP="002E322A">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021/2023</w:t>
      </w:r>
    </w:p>
    <w:p w14:paraId="57C7D10C" w14:textId="77777777" w:rsidR="002E322A" w:rsidRDefault="002E322A" w:rsidP="002E322A">
      <w:pPr>
        <w:spacing w:line="276" w:lineRule="auto"/>
        <w:jc w:val="center"/>
        <w:rPr>
          <w:rFonts w:ascii="Cambria" w:hAnsi="Cambria" w:cs="Calibri"/>
          <w:b/>
          <w:sz w:val="22"/>
          <w:szCs w:val="20"/>
        </w:rPr>
      </w:pPr>
      <w:proofErr w:type="gramStart"/>
      <w:r w:rsidRPr="000A3DBC">
        <w:rPr>
          <w:rFonts w:ascii="Cambria" w:hAnsi="Cambria" w:cs="Calibri"/>
          <w:b/>
          <w:sz w:val="22"/>
          <w:szCs w:val="20"/>
        </w:rPr>
        <w:t xml:space="preserve">(PROCESSO ADMINISTRATIVO Nº </w:t>
      </w:r>
      <w:r>
        <w:rPr>
          <w:rFonts w:ascii="Cambria" w:hAnsi="Cambria" w:cs="Calibri"/>
          <w:b/>
          <w:sz w:val="22"/>
          <w:szCs w:val="20"/>
        </w:rPr>
        <w:t>038/2023</w:t>
      </w:r>
    </w:p>
    <w:p w14:paraId="27AB9A78" w14:textId="77777777" w:rsidR="002E322A" w:rsidRDefault="002E322A" w:rsidP="002E322A">
      <w:pPr>
        <w:spacing w:line="276" w:lineRule="auto"/>
        <w:jc w:val="center"/>
        <w:rPr>
          <w:rFonts w:ascii="Cambria" w:hAnsi="Cambria" w:cs="Calibri"/>
          <w:b/>
          <w:sz w:val="22"/>
          <w:szCs w:val="20"/>
        </w:rPr>
      </w:pPr>
      <w:proofErr w:type="gramEnd"/>
    </w:p>
    <w:p w14:paraId="7D51B0A7" w14:textId="77777777" w:rsidR="002E322A" w:rsidRPr="00FB4177" w:rsidRDefault="002E322A" w:rsidP="002E322A">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41F2E650" w14:textId="77777777" w:rsidR="002E322A" w:rsidRPr="00205C26" w:rsidRDefault="002E322A" w:rsidP="002E322A">
      <w:pPr>
        <w:numPr>
          <w:ilvl w:val="1"/>
          <w:numId w:val="4"/>
        </w:numPr>
        <w:tabs>
          <w:tab w:val="left" w:pos="1134"/>
        </w:tabs>
        <w:spacing w:after="120" w:line="276" w:lineRule="auto"/>
        <w:ind w:left="0" w:right="-15" w:firstLine="567"/>
        <w:jc w:val="both"/>
        <w:rPr>
          <w:rFonts w:ascii="Cambria" w:hAnsi="Cambria" w:cs="Calibri"/>
          <w:b/>
          <w:sz w:val="22"/>
          <w:szCs w:val="22"/>
        </w:rPr>
      </w:pPr>
      <w:bookmarkStart w:id="1" w:name="_Hlk112840611"/>
      <w:r w:rsidRPr="00205C26">
        <w:rPr>
          <w:rFonts w:ascii="Cambria" w:hAnsi="Cambria" w:cs="Calibri"/>
          <w:sz w:val="22"/>
          <w:szCs w:val="22"/>
        </w:rPr>
        <w:t xml:space="preserve">Registro de preços com vistas à eventual aquisição de </w:t>
      </w:r>
      <w:r w:rsidRPr="00205C26">
        <w:rPr>
          <w:rFonts w:ascii="Arial" w:hAnsi="Arial" w:cs="Arial"/>
          <w:sz w:val="20"/>
          <w:szCs w:val="20"/>
          <w:lang w:val="pt-PT"/>
        </w:rPr>
        <w:t>mourões, caibros, ripas, postes entre outros itens de madeira,</w:t>
      </w:r>
      <w:r w:rsidRPr="00205C26">
        <w:rPr>
          <w:rFonts w:ascii="Cambria" w:hAnsi="Cambria" w:cs="Calibri"/>
          <w:sz w:val="22"/>
          <w:szCs w:val="22"/>
        </w:rPr>
        <w:t xml:space="preserve"> para entrega parcelada, conforme condições, quantidades, exigências e estimativas, estabelecidas neste termo de referência, no Edital e seus anexos:</w:t>
      </w:r>
    </w:p>
    <w:tbl>
      <w:tblPr>
        <w:tblStyle w:val="lista3"/>
        <w:tblW w:w="0" w:type="auto"/>
        <w:tblInd w:w="1" w:type="dxa"/>
        <w:tblLook w:val="04A0" w:firstRow="1" w:lastRow="0" w:firstColumn="1" w:lastColumn="0" w:noHBand="0" w:noVBand="1"/>
      </w:tblPr>
      <w:tblGrid>
        <w:gridCol w:w="677"/>
        <w:gridCol w:w="3762"/>
        <w:gridCol w:w="1041"/>
        <w:gridCol w:w="1152"/>
        <w:gridCol w:w="1438"/>
        <w:gridCol w:w="1448"/>
      </w:tblGrid>
      <w:tr w:rsidR="002E322A" w:rsidRPr="00480B31" w14:paraId="0D2E7701" w14:textId="77777777" w:rsidTr="002E322A">
        <w:tc>
          <w:tcPr>
            <w:tcW w:w="677" w:type="dxa"/>
          </w:tcPr>
          <w:p w14:paraId="1E7A576B" w14:textId="77777777" w:rsidR="002E322A" w:rsidRPr="002E322A" w:rsidRDefault="002E322A" w:rsidP="002E322A">
            <w:pPr>
              <w:jc w:val="center"/>
              <w:rPr>
                <w:rFonts w:ascii="Arial" w:eastAsia="Arial" w:hAnsi="Arial"/>
                <w:sz w:val="22"/>
                <w:szCs w:val="22"/>
              </w:rPr>
            </w:pPr>
            <w:r w:rsidRPr="002E322A">
              <w:rPr>
                <w:rFonts w:ascii="Arial" w:eastAsia="Arial" w:hAnsi="Arial"/>
                <w:b/>
                <w:sz w:val="22"/>
                <w:szCs w:val="22"/>
              </w:rPr>
              <w:t>N° Item</w:t>
            </w:r>
          </w:p>
        </w:tc>
        <w:tc>
          <w:tcPr>
            <w:tcW w:w="3762" w:type="dxa"/>
          </w:tcPr>
          <w:p w14:paraId="56785ADE" w14:textId="77777777" w:rsidR="002E322A" w:rsidRPr="002E322A" w:rsidRDefault="002E322A" w:rsidP="002E322A">
            <w:pPr>
              <w:jc w:val="center"/>
              <w:rPr>
                <w:rFonts w:ascii="Arial" w:eastAsia="Arial" w:hAnsi="Arial"/>
                <w:sz w:val="22"/>
                <w:szCs w:val="22"/>
              </w:rPr>
            </w:pPr>
            <w:r w:rsidRPr="002E322A">
              <w:rPr>
                <w:rFonts w:ascii="Arial" w:eastAsia="Arial" w:hAnsi="Arial"/>
                <w:b/>
                <w:sz w:val="22"/>
                <w:szCs w:val="22"/>
              </w:rPr>
              <w:t>Descrição</w:t>
            </w:r>
          </w:p>
        </w:tc>
        <w:tc>
          <w:tcPr>
            <w:tcW w:w="982" w:type="dxa"/>
          </w:tcPr>
          <w:p w14:paraId="6242DCEC" w14:textId="77777777" w:rsidR="002E322A" w:rsidRPr="002E322A" w:rsidRDefault="002E322A" w:rsidP="002E322A">
            <w:pPr>
              <w:jc w:val="center"/>
              <w:rPr>
                <w:rFonts w:ascii="Arial" w:eastAsia="Arial" w:hAnsi="Arial"/>
                <w:sz w:val="22"/>
                <w:szCs w:val="22"/>
              </w:rPr>
            </w:pPr>
            <w:proofErr w:type="spellStart"/>
            <w:r w:rsidRPr="002E322A">
              <w:rPr>
                <w:rFonts w:ascii="Arial" w:eastAsia="Arial" w:hAnsi="Arial"/>
                <w:b/>
                <w:sz w:val="22"/>
                <w:szCs w:val="22"/>
              </w:rPr>
              <w:t>Und</w:t>
            </w:r>
            <w:proofErr w:type="spellEnd"/>
            <w:r w:rsidRPr="002E322A">
              <w:rPr>
                <w:rFonts w:ascii="Arial" w:eastAsia="Arial" w:hAnsi="Arial"/>
                <w:b/>
                <w:sz w:val="22"/>
                <w:szCs w:val="22"/>
              </w:rPr>
              <w:t>.</w:t>
            </w:r>
          </w:p>
        </w:tc>
        <w:tc>
          <w:tcPr>
            <w:tcW w:w="988" w:type="dxa"/>
          </w:tcPr>
          <w:p w14:paraId="3A22479D" w14:textId="77777777" w:rsidR="002E322A" w:rsidRPr="002E322A" w:rsidRDefault="002E322A" w:rsidP="002E322A">
            <w:pPr>
              <w:jc w:val="center"/>
              <w:rPr>
                <w:rFonts w:ascii="Arial" w:eastAsia="Arial" w:hAnsi="Arial"/>
                <w:sz w:val="22"/>
                <w:szCs w:val="22"/>
              </w:rPr>
            </w:pPr>
            <w:proofErr w:type="spellStart"/>
            <w:r w:rsidRPr="002E322A">
              <w:rPr>
                <w:rFonts w:ascii="Arial" w:eastAsia="Arial" w:hAnsi="Arial"/>
                <w:b/>
                <w:sz w:val="22"/>
                <w:szCs w:val="22"/>
              </w:rPr>
              <w:t>Qtd</w:t>
            </w:r>
            <w:proofErr w:type="spellEnd"/>
            <w:r w:rsidRPr="002E322A">
              <w:rPr>
                <w:rFonts w:ascii="Arial" w:eastAsia="Arial" w:hAnsi="Arial"/>
                <w:b/>
                <w:sz w:val="22"/>
                <w:szCs w:val="22"/>
              </w:rPr>
              <w:t>.</w:t>
            </w:r>
          </w:p>
        </w:tc>
        <w:tc>
          <w:tcPr>
            <w:tcW w:w="1438" w:type="dxa"/>
          </w:tcPr>
          <w:p w14:paraId="502231DE" w14:textId="77777777" w:rsidR="002E322A" w:rsidRPr="002E322A" w:rsidRDefault="002E322A" w:rsidP="002E322A">
            <w:pPr>
              <w:jc w:val="center"/>
              <w:rPr>
                <w:rFonts w:ascii="Arial" w:eastAsia="Arial" w:hAnsi="Arial"/>
                <w:sz w:val="22"/>
                <w:szCs w:val="22"/>
              </w:rPr>
            </w:pPr>
            <w:proofErr w:type="spellStart"/>
            <w:r w:rsidRPr="002E322A">
              <w:rPr>
                <w:rFonts w:ascii="Arial" w:eastAsia="Arial" w:hAnsi="Arial"/>
                <w:b/>
                <w:sz w:val="22"/>
                <w:szCs w:val="22"/>
              </w:rPr>
              <w:t>Vlr</w:t>
            </w:r>
            <w:proofErr w:type="spellEnd"/>
            <w:r w:rsidRPr="002E322A">
              <w:rPr>
                <w:rFonts w:ascii="Arial" w:eastAsia="Arial" w:hAnsi="Arial"/>
                <w:b/>
                <w:sz w:val="22"/>
                <w:szCs w:val="22"/>
              </w:rPr>
              <w:t>. Unit.</w:t>
            </w:r>
          </w:p>
        </w:tc>
        <w:tc>
          <w:tcPr>
            <w:tcW w:w="1448" w:type="dxa"/>
          </w:tcPr>
          <w:p w14:paraId="4ADFF7B3" w14:textId="77777777" w:rsidR="002E322A" w:rsidRPr="002E322A" w:rsidRDefault="002E322A" w:rsidP="002E322A">
            <w:pPr>
              <w:jc w:val="center"/>
              <w:rPr>
                <w:rFonts w:ascii="Arial" w:eastAsia="Arial" w:hAnsi="Arial"/>
                <w:sz w:val="22"/>
                <w:szCs w:val="22"/>
              </w:rPr>
            </w:pPr>
            <w:proofErr w:type="spellStart"/>
            <w:r w:rsidRPr="002E322A">
              <w:rPr>
                <w:rFonts w:ascii="Arial" w:eastAsia="Arial" w:hAnsi="Arial"/>
                <w:b/>
                <w:sz w:val="22"/>
                <w:szCs w:val="22"/>
              </w:rPr>
              <w:t>Vlr</w:t>
            </w:r>
            <w:proofErr w:type="spellEnd"/>
            <w:r w:rsidRPr="002E322A">
              <w:rPr>
                <w:rFonts w:ascii="Arial" w:eastAsia="Arial" w:hAnsi="Arial"/>
                <w:b/>
                <w:sz w:val="22"/>
                <w:szCs w:val="22"/>
              </w:rPr>
              <w:t xml:space="preserve">. </w:t>
            </w:r>
            <w:proofErr w:type="spellStart"/>
            <w:r w:rsidRPr="002E322A">
              <w:rPr>
                <w:rFonts w:ascii="Arial" w:eastAsia="Arial" w:hAnsi="Arial"/>
                <w:b/>
                <w:sz w:val="22"/>
                <w:szCs w:val="22"/>
              </w:rPr>
              <w:t>Tot</w:t>
            </w:r>
            <w:proofErr w:type="spellEnd"/>
            <w:r w:rsidRPr="002E322A">
              <w:rPr>
                <w:rFonts w:ascii="Arial" w:eastAsia="Arial" w:hAnsi="Arial"/>
                <w:b/>
                <w:sz w:val="22"/>
                <w:szCs w:val="22"/>
              </w:rPr>
              <w:t>.</w:t>
            </w:r>
          </w:p>
        </w:tc>
      </w:tr>
      <w:tr w:rsidR="002E322A" w:rsidRPr="00480B31" w14:paraId="667110F9" w14:textId="77777777" w:rsidTr="002E322A">
        <w:tc>
          <w:tcPr>
            <w:tcW w:w="677" w:type="dxa"/>
          </w:tcPr>
          <w:p w14:paraId="4A982732"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0001</w:t>
            </w:r>
          </w:p>
        </w:tc>
        <w:tc>
          <w:tcPr>
            <w:tcW w:w="3762" w:type="dxa"/>
          </w:tcPr>
          <w:p w14:paraId="4A248E18"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Caibro de eucalipto tratado medindo </w:t>
            </w:r>
            <w:proofErr w:type="gramStart"/>
            <w:r w:rsidRPr="002E322A">
              <w:rPr>
                <w:rFonts w:ascii="Arial" w:eastAsia="Arial" w:hAnsi="Arial"/>
                <w:sz w:val="22"/>
                <w:szCs w:val="22"/>
              </w:rPr>
              <w:t>7</w:t>
            </w:r>
            <w:proofErr w:type="gramEnd"/>
            <w:r w:rsidRPr="002E322A">
              <w:rPr>
                <w:rFonts w:ascii="Arial" w:eastAsia="Arial" w:hAnsi="Arial"/>
                <w:sz w:val="22"/>
                <w:szCs w:val="22"/>
              </w:rPr>
              <w:t xml:space="preserve"> cm por 5 cm</w:t>
            </w:r>
          </w:p>
        </w:tc>
        <w:tc>
          <w:tcPr>
            <w:tcW w:w="982" w:type="dxa"/>
          </w:tcPr>
          <w:p w14:paraId="776BFBE4"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04AB5D7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600,0000</w:t>
            </w:r>
          </w:p>
        </w:tc>
        <w:tc>
          <w:tcPr>
            <w:tcW w:w="1438" w:type="dxa"/>
          </w:tcPr>
          <w:p w14:paraId="3D2DF0B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7,5500</w:t>
            </w:r>
          </w:p>
        </w:tc>
        <w:tc>
          <w:tcPr>
            <w:tcW w:w="1448" w:type="dxa"/>
          </w:tcPr>
          <w:p w14:paraId="26780C00"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4.530,00</w:t>
            </w:r>
          </w:p>
        </w:tc>
      </w:tr>
      <w:tr w:rsidR="002E322A" w:rsidRPr="00480B31" w14:paraId="49369AE0" w14:textId="77777777" w:rsidTr="002E322A">
        <w:tc>
          <w:tcPr>
            <w:tcW w:w="677" w:type="dxa"/>
          </w:tcPr>
          <w:p w14:paraId="1AA50A69"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0002</w:t>
            </w:r>
          </w:p>
        </w:tc>
        <w:tc>
          <w:tcPr>
            <w:tcW w:w="3762" w:type="dxa"/>
          </w:tcPr>
          <w:p w14:paraId="488D0B7A"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Caibro </w:t>
            </w:r>
            <w:proofErr w:type="spellStart"/>
            <w:r w:rsidRPr="002E322A">
              <w:rPr>
                <w:rFonts w:ascii="Arial" w:eastAsia="Arial" w:hAnsi="Arial"/>
                <w:sz w:val="22"/>
                <w:szCs w:val="22"/>
              </w:rPr>
              <w:t>Paraju</w:t>
            </w:r>
            <w:proofErr w:type="spellEnd"/>
            <w:r w:rsidRPr="002E322A">
              <w:rPr>
                <w:rFonts w:ascii="Arial" w:eastAsia="Arial" w:hAnsi="Arial"/>
                <w:sz w:val="22"/>
                <w:szCs w:val="22"/>
              </w:rPr>
              <w:t xml:space="preserve"> NBR 9194, NBR 7190, NBR 9487, seção 6 x </w:t>
            </w:r>
            <w:proofErr w:type="gramStart"/>
            <w:r w:rsidRPr="002E322A">
              <w:rPr>
                <w:rFonts w:ascii="Arial" w:eastAsia="Arial" w:hAnsi="Arial"/>
                <w:sz w:val="22"/>
                <w:szCs w:val="22"/>
              </w:rPr>
              <w:t>4</w:t>
            </w:r>
            <w:proofErr w:type="gramEnd"/>
            <w:r w:rsidRPr="002E322A">
              <w:rPr>
                <w:rFonts w:ascii="Arial" w:eastAsia="Arial" w:hAnsi="Arial"/>
                <w:sz w:val="22"/>
                <w:szCs w:val="22"/>
              </w:rPr>
              <w:t xml:space="preserve"> cm</w:t>
            </w:r>
          </w:p>
        </w:tc>
        <w:tc>
          <w:tcPr>
            <w:tcW w:w="982" w:type="dxa"/>
          </w:tcPr>
          <w:p w14:paraId="65FE1D09"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60ACDAA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600,0000</w:t>
            </w:r>
          </w:p>
        </w:tc>
        <w:tc>
          <w:tcPr>
            <w:tcW w:w="1438" w:type="dxa"/>
          </w:tcPr>
          <w:p w14:paraId="624E1B1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27,7167</w:t>
            </w:r>
          </w:p>
        </w:tc>
        <w:tc>
          <w:tcPr>
            <w:tcW w:w="1448" w:type="dxa"/>
          </w:tcPr>
          <w:p w14:paraId="6971AE3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16.630,02</w:t>
            </w:r>
          </w:p>
        </w:tc>
      </w:tr>
      <w:tr w:rsidR="002E322A" w:rsidRPr="00480B31" w14:paraId="2880E0D4" w14:textId="77777777" w:rsidTr="002E322A">
        <w:tc>
          <w:tcPr>
            <w:tcW w:w="677" w:type="dxa"/>
          </w:tcPr>
          <w:p w14:paraId="4EE0641B"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0003</w:t>
            </w:r>
          </w:p>
        </w:tc>
        <w:tc>
          <w:tcPr>
            <w:tcW w:w="3762" w:type="dxa"/>
          </w:tcPr>
          <w:p w14:paraId="116D4CC2"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Compensado resinado. Tamanho mínimo de 2.20 x 1.10 x 12 mm (</w:t>
            </w:r>
            <w:proofErr w:type="spellStart"/>
            <w:r w:rsidRPr="002E322A">
              <w:rPr>
                <w:rFonts w:ascii="Arial" w:eastAsia="Arial" w:hAnsi="Arial"/>
                <w:sz w:val="22"/>
                <w:szCs w:val="22"/>
              </w:rPr>
              <w:t>Madeirite</w:t>
            </w:r>
            <w:proofErr w:type="spellEnd"/>
            <w:r w:rsidRPr="002E322A">
              <w:rPr>
                <w:rFonts w:ascii="Arial" w:eastAsia="Arial" w:hAnsi="Arial"/>
                <w:sz w:val="22"/>
                <w:szCs w:val="22"/>
              </w:rPr>
              <w:t>).</w:t>
            </w:r>
          </w:p>
        </w:tc>
        <w:tc>
          <w:tcPr>
            <w:tcW w:w="982" w:type="dxa"/>
          </w:tcPr>
          <w:p w14:paraId="2926660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4123D85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40,0000</w:t>
            </w:r>
          </w:p>
        </w:tc>
        <w:tc>
          <w:tcPr>
            <w:tcW w:w="1438" w:type="dxa"/>
          </w:tcPr>
          <w:p w14:paraId="172EEF8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185,0000</w:t>
            </w:r>
          </w:p>
        </w:tc>
        <w:tc>
          <w:tcPr>
            <w:tcW w:w="1448" w:type="dxa"/>
          </w:tcPr>
          <w:p w14:paraId="7EA8B050"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7.400,00</w:t>
            </w:r>
          </w:p>
        </w:tc>
      </w:tr>
      <w:tr w:rsidR="002E322A" w:rsidRPr="00480B31" w14:paraId="4AA91EC6" w14:textId="77777777" w:rsidTr="002E322A">
        <w:tc>
          <w:tcPr>
            <w:tcW w:w="677" w:type="dxa"/>
          </w:tcPr>
          <w:p w14:paraId="733DF0E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0004</w:t>
            </w:r>
          </w:p>
        </w:tc>
        <w:tc>
          <w:tcPr>
            <w:tcW w:w="3762" w:type="dxa"/>
          </w:tcPr>
          <w:p w14:paraId="2A504149"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06 a 08.</w:t>
            </w:r>
          </w:p>
        </w:tc>
        <w:tc>
          <w:tcPr>
            <w:tcW w:w="982" w:type="dxa"/>
          </w:tcPr>
          <w:p w14:paraId="63E5662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728D082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1.000,0000</w:t>
            </w:r>
          </w:p>
        </w:tc>
        <w:tc>
          <w:tcPr>
            <w:tcW w:w="1438" w:type="dxa"/>
          </w:tcPr>
          <w:p w14:paraId="277F01DC"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8,7650</w:t>
            </w:r>
          </w:p>
        </w:tc>
        <w:tc>
          <w:tcPr>
            <w:tcW w:w="1448" w:type="dxa"/>
          </w:tcPr>
          <w:p w14:paraId="4E771D3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8.765,00</w:t>
            </w:r>
          </w:p>
        </w:tc>
      </w:tr>
      <w:tr w:rsidR="002E322A" w:rsidRPr="00480B31" w14:paraId="7054A85E" w14:textId="77777777" w:rsidTr="002E322A">
        <w:tc>
          <w:tcPr>
            <w:tcW w:w="677" w:type="dxa"/>
          </w:tcPr>
          <w:p w14:paraId="550E709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0005</w:t>
            </w:r>
          </w:p>
        </w:tc>
        <w:tc>
          <w:tcPr>
            <w:tcW w:w="3762" w:type="dxa"/>
          </w:tcPr>
          <w:p w14:paraId="26012DF7"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08 a 10.</w:t>
            </w:r>
          </w:p>
        </w:tc>
        <w:tc>
          <w:tcPr>
            <w:tcW w:w="982" w:type="dxa"/>
          </w:tcPr>
          <w:p w14:paraId="164D148E"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261A4B6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1.000,0000</w:t>
            </w:r>
          </w:p>
        </w:tc>
        <w:tc>
          <w:tcPr>
            <w:tcW w:w="1438" w:type="dxa"/>
          </w:tcPr>
          <w:p w14:paraId="59CC652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13,2700</w:t>
            </w:r>
          </w:p>
        </w:tc>
        <w:tc>
          <w:tcPr>
            <w:tcW w:w="1448" w:type="dxa"/>
          </w:tcPr>
          <w:p w14:paraId="1151206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13.270,00</w:t>
            </w:r>
          </w:p>
        </w:tc>
      </w:tr>
      <w:tr w:rsidR="002E322A" w:rsidRPr="00480B31" w14:paraId="32B50C00" w14:textId="77777777" w:rsidTr="002E322A">
        <w:tc>
          <w:tcPr>
            <w:tcW w:w="677" w:type="dxa"/>
          </w:tcPr>
          <w:p w14:paraId="7ACC0AA4"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0006</w:t>
            </w:r>
          </w:p>
        </w:tc>
        <w:tc>
          <w:tcPr>
            <w:tcW w:w="3762" w:type="dxa"/>
          </w:tcPr>
          <w:p w14:paraId="00C13662"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10 a 12.</w:t>
            </w:r>
          </w:p>
        </w:tc>
        <w:tc>
          <w:tcPr>
            <w:tcW w:w="982" w:type="dxa"/>
          </w:tcPr>
          <w:p w14:paraId="0F500A5F"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0CAA9DE8"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08787F8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16,6150</w:t>
            </w:r>
          </w:p>
        </w:tc>
        <w:tc>
          <w:tcPr>
            <w:tcW w:w="1448" w:type="dxa"/>
          </w:tcPr>
          <w:p w14:paraId="11C0F64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8.307,50</w:t>
            </w:r>
          </w:p>
        </w:tc>
      </w:tr>
      <w:tr w:rsidR="002E322A" w:rsidRPr="00480B31" w14:paraId="1CE9E0FD" w14:textId="77777777" w:rsidTr="002E322A">
        <w:tc>
          <w:tcPr>
            <w:tcW w:w="677" w:type="dxa"/>
          </w:tcPr>
          <w:p w14:paraId="669A240B"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0007</w:t>
            </w:r>
          </w:p>
        </w:tc>
        <w:tc>
          <w:tcPr>
            <w:tcW w:w="3762" w:type="dxa"/>
          </w:tcPr>
          <w:p w14:paraId="4265997E"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12 a 14.</w:t>
            </w:r>
          </w:p>
        </w:tc>
        <w:tc>
          <w:tcPr>
            <w:tcW w:w="982" w:type="dxa"/>
          </w:tcPr>
          <w:p w14:paraId="4EBE50B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762A489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4F2F2B0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20,2450</w:t>
            </w:r>
          </w:p>
        </w:tc>
        <w:tc>
          <w:tcPr>
            <w:tcW w:w="1448" w:type="dxa"/>
          </w:tcPr>
          <w:p w14:paraId="5F92C70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10.122,50</w:t>
            </w:r>
          </w:p>
        </w:tc>
      </w:tr>
      <w:tr w:rsidR="002E322A" w:rsidRPr="00480B31" w14:paraId="47FBFE28" w14:textId="77777777" w:rsidTr="002E322A">
        <w:tc>
          <w:tcPr>
            <w:tcW w:w="677" w:type="dxa"/>
          </w:tcPr>
          <w:p w14:paraId="5368F90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0008</w:t>
            </w:r>
          </w:p>
        </w:tc>
        <w:tc>
          <w:tcPr>
            <w:tcW w:w="3762" w:type="dxa"/>
          </w:tcPr>
          <w:p w14:paraId="7D26D822"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14 a 16.</w:t>
            </w:r>
          </w:p>
        </w:tc>
        <w:tc>
          <w:tcPr>
            <w:tcW w:w="982" w:type="dxa"/>
          </w:tcPr>
          <w:p w14:paraId="563E98F2"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A7E5AD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1C7015FE"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34,9625</w:t>
            </w:r>
          </w:p>
        </w:tc>
        <w:tc>
          <w:tcPr>
            <w:tcW w:w="1448" w:type="dxa"/>
          </w:tcPr>
          <w:p w14:paraId="13087EF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17.481,25</w:t>
            </w:r>
          </w:p>
        </w:tc>
      </w:tr>
      <w:tr w:rsidR="002E322A" w:rsidRPr="00480B31" w14:paraId="11164E91" w14:textId="77777777" w:rsidTr="002E322A">
        <w:tc>
          <w:tcPr>
            <w:tcW w:w="677" w:type="dxa"/>
          </w:tcPr>
          <w:p w14:paraId="29522D5C"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0009</w:t>
            </w:r>
          </w:p>
        </w:tc>
        <w:tc>
          <w:tcPr>
            <w:tcW w:w="3762" w:type="dxa"/>
          </w:tcPr>
          <w:p w14:paraId="50A2DA51"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16 a 18.</w:t>
            </w:r>
          </w:p>
        </w:tc>
        <w:tc>
          <w:tcPr>
            <w:tcW w:w="982" w:type="dxa"/>
          </w:tcPr>
          <w:p w14:paraId="129E4299"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5C6DB402"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1.000,0000</w:t>
            </w:r>
          </w:p>
        </w:tc>
        <w:tc>
          <w:tcPr>
            <w:tcW w:w="1438" w:type="dxa"/>
          </w:tcPr>
          <w:p w14:paraId="779F950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62,4500</w:t>
            </w:r>
          </w:p>
        </w:tc>
        <w:tc>
          <w:tcPr>
            <w:tcW w:w="1448" w:type="dxa"/>
          </w:tcPr>
          <w:p w14:paraId="40261C3E"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62.450,00</w:t>
            </w:r>
          </w:p>
        </w:tc>
      </w:tr>
      <w:tr w:rsidR="002E322A" w:rsidRPr="00480B31" w14:paraId="2D9941E2" w14:textId="77777777" w:rsidTr="002E322A">
        <w:tc>
          <w:tcPr>
            <w:tcW w:w="677" w:type="dxa"/>
          </w:tcPr>
          <w:p w14:paraId="1FD0D49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0010</w:t>
            </w:r>
          </w:p>
        </w:tc>
        <w:tc>
          <w:tcPr>
            <w:tcW w:w="3762" w:type="dxa"/>
          </w:tcPr>
          <w:p w14:paraId="29776185"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18 a 20.</w:t>
            </w:r>
          </w:p>
        </w:tc>
        <w:tc>
          <w:tcPr>
            <w:tcW w:w="982" w:type="dxa"/>
          </w:tcPr>
          <w:p w14:paraId="63E4F08C"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60ED24C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1.000,0000</w:t>
            </w:r>
          </w:p>
        </w:tc>
        <w:tc>
          <w:tcPr>
            <w:tcW w:w="1438" w:type="dxa"/>
          </w:tcPr>
          <w:p w14:paraId="04A8615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83,6250</w:t>
            </w:r>
          </w:p>
        </w:tc>
        <w:tc>
          <w:tcPr>
            <w:tcW w:w="1448" w:type="dxa"/>
          </w:tcPr>
          <w:p w14:paraId="4AAB6D9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83.625,00</w:t>
            </w:r>
          </w:p>
        </w:tc>
      </w:tr>
      <w:tr w:rsidR="002E322A" w:rsidRPr="00480B31" w14:paraId="6FB57E7D" w14:textId="77777777" w:rsidTr="002E322A">
        <w:tc>
          <w:tcPr>
            <w:tcW w:w="677" w:type="dxa"/>
          </w:tcPr>
          <w:p w14:paraId="6B813BC3"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0011</w:t>
            </w:r>
          </w:p>
        </w:tc>
        <w:tc>
          <w:tcPr>
            <w:tcW w:w="3762" w:type="dxa"/>
          </w:tcPr>
          <w:p w14:paraId="57DE9EAD"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20 a 22.</w:t>
            </w:r>
          </w:p>
        </w:tc>
        <w:tc>
          <w:tcPr>
            <w:tcW w:w="982" w:type="dxa"/>
          </w:tcPr>
          <w:p w14:paraId="127A2FFD"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748FA7E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4629C640"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86,6667</w:t>
            </w:r>
          </w:p>
        </w:tc>
        <w:tc>
          <w:tcPr>
            <w:tcW w:w="1448" w:type="dxa"/>
          </w:tcPr>
          <w:p w14:paraId="4BA7640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43.333,35</w:t>
            </w:r>
          </w:p>
        </w:tc>
      </w:tr>
      <w:tr w:rsidR="002E322A" w:rsidRPr="00480B31" w14:paraId="22E17B74" w14:textId="77777777" w:rsidTr="002E322A">
        <w:tc>
          <w:tcPr>
            <w:tcW w:w="677" w:type="dxa"/>
          </w:tcPr>
          <w:p w14:paraId="20C27DB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lastRenderedPageBreak/>
              <w:t>0012</w:t>
            </w:r>
          </w:p>
        </w:tc>
        <w:tc>
          <w:tcPr>
            <w:tcW w:w="3762" w:type="dxa"/>
          </w:tcPr>
          <w:p w14:paraId="605DBC81"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22 a 24.</w:t>
            </w:r>
          </w:p>
        </w:tc>
        <w:tc>
          <w:tcPr>
            <w:tcW w:w="982" w:type="dxa"/>
          </w:tcPr>
          <w:p w14:paraId="071597B4"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62698B0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250,0000</w:t>
            </w:r>
          </w:p>
        </w:tc>
        <w:tc>
          <w:tcPr>
            <w:tcW w:w="1438" w:type="dxa"/>
          </w:tcPr>
          <w:p w14:paraId="0606DBE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111,0000</w:t>
            </w:r>
          </w:p>
        </w:tc>
        <w:tc>
          <w:tcPr>
            <w:tcW w:w="1448" w:type="dxa"/>
          </w:tcPr>
          <w:p w14:paraId="502E7F9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27.750,00</w:t>
            </w:r>
          </w:p>
        </w:tc>
      </w:tr>
      <w:tr w:rsidR="002E322A" w:rsidRPr="00480B31" w14:paraId="32205926" w14:textId="77777777" w:rsidTr="002E322A">
        <w:tc>
          <w:tcPr>
            <w:tcW w:w="677" w:type="dxa"/>
          </w:tcPr>
          <w:p w14:paraId="3F49E27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0013</w:t>
            </w:r>
          </w:p>
        </w:tc>
        <w:tc>
          <w:tcPr>
            <w:tcW w:w="3762" w:type="dxa"/>
          </w:tcPr>
          <w:p w14:paraId="1080BF9A"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24 a 26.</w:t>
            </w:r>
          </w:p>
        </w:tc>
        <w:tc>
          <w:tcPr>
            <w:tcW w:w="982" w:type="dxa"/>
          </w:tcPr>
          <w:p w14:paraId="3643336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4B18336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250,0000</w:t>
            </w:r>
          </w:p>
        </w:tc>
        <w:tc>
          <w:tcPr>
            <w:tcW w:w="1438" w:type="dxa"/>
          </w:tcPr>
          <w:p w14:paraId="7A783A8C"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121,5000</w:t>
            </w:r>
          </w:p>
        </w:tc>
        <w:tc>
          <w:tcPr>
            <w:tcW w:w="1448" w:type="dxa"/>
          </w:tcPr>
          <w:p w14:paraId="716B080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30.375,00</w:t>
            </w:r>
          </w:p>
        </w:tc>
      </w:tr>
      <w:tr w:rsidR="002E322A" w:rsidRPr="00480B31" w14:paraId="2ABAF70F" w14:textId="77777777" w:rsidTr="002E322A">
        <w:tc>
          <w:tcPr>
            <w:tcW w:w="677" w:type="dxa"/>
          </w:tcPr>
          <w:p w14:paraId="1E08E7D7"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0014</w:t>
            </w:r>
          </w:p>
        </w:tc>
        <w:tc>
          <w:tcPr>
            <w:tcW w:w="3762" w:type="dxa"/>
          </w:tcPr>
          <w:p w14:paraId="56B2DF32"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26 a 28.</w:t>
            </w:r>
          </w:p>
        </w:tc>
        <w:tc>
          <w:tcPr>
            <w:tcW w:w="982" w:type="dxa"/>
          </w:tcPr>
          <w:p w14:paraId="272974EE"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7C779A4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250,0000</w:t>
            </w:r>
          </w:p>
        </w:tc>
        <w:tc>
          <w:tcPr>
            <w:tcW w:w="1438" w:type="dxa"/>
          </w:tcPr>
          <w:p w14:paraId="1366DBD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156,8333</w:t>
            </w:r>
          </w:p>
        </w:tc>
        <w:tc>
          <w:tcPr>
            <w:tcW w:w="1448" w:type="dxa"/>
          </w:tcPr>
          <w:p w14:paraId="6C0C30D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39.208,33</w:t>
            </w:r>
          </w:p>
        </w:tc>
      </w:tr>
      <w:tr w:rsidR="002E322A" w:rsidRPr="00480B31" w14:paraId="6337AB3F" w14:textId="77777777" w:rsidTr="002E322A">
        <w:tc>
          <w:tcPr>
            <w:tcW w:w="677" w:type="dxa"/>
          </w:tcPr>
          <w:p w14:paraId="61A4C899"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0015</w:t>
            </w:r>
          </w:p>
        </w:tc>
        <w:tc>
          <w:tcPr>
            <w:tcW w:w="3762" w:type="dxa"/>
          </w:tcPr>
          <w:p w14:paraId="09B080BC"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28 a 30.</w:t>
            </w:r>
          </w:p>
        </w:tc>
        <w:tc>
          <w:tcPr>
            <w:tcW w:w="982" w:type="dxa"/>
          </w:tcPr>
          <w:p w14:paraId="5347560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72BC516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250,0000</w:t>
            </w:r>
          </w:p>
        </w:tc>
        <w:tc>
          <w:tcPr>
            <w:tcW w:w="1438" w:type="dxa"/>
          </w:tcPr>
          <w:p w14:paraId="3D8C278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193,8333</w:t>
            </w:r>
          </w:p>
        </w:tc>
        <w:tc>
          <w:tcPr>
            <w:tcW w:w="1448" w:type="dxa"/>
          </w:tcPr>
          <w:p w14:paraId="44D6102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48.458,33</w:t>
            </w:r>
          </w:p>
        </w:tc>
      </w:tr>
      <w:tr w:rsidR="002E322A" w:rsidRPr="00480B31" w14:paraId="4A701785" w14:textId="77777777" w:rsidTr="002E322A">
        <w:tc>
          <w:tcPr>
            <w:tcW w:w="677" w:type="dxa"/>
          </w:tcPr>
          <w:p w14:paraId="69B1775C"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0016</w:t>
            </w:r>
          </w:p>
        </w:tc>
        <w:tc>
          <w:tcPr>
            <w:tcW w:w="3762" w:type="dxa"/>
          </w:tcPr>
          <w:p w14:paraId="583CFEB4"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30 a 32.</w:t>
            </w:r>
          </w:p>
        </w:tc>
        <w:tc>
          <w:tcPr>
            <w:tcW w:w="982" w:type="dxa"/>
          </w:tcPr>
          <w:p w14:paraId="37042A04"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5CCA12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w:t>
            </w:r>
          </w:p>
        </w:tc>
        <w:tc>
          <w:tcPr>
            <w:tcW w:w="1438" w:type="dxa"/>
          </w:tcPr>
          <w:p w14:paraId="064E92B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285,0000</w:t>
            </w:r>
          </w:p>
        </w:tc>
        <w:tc>
          <w:tcPr>
            <w:tcW w:w="1448" w:type="dxa"/>
          </w:tcPr>
          <w:p w14:paraId="0F5EFF2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42.750,00</w:t>
            </w:r>
          </w:p>
        </w:tc>
      </w:tr>
      <w:tr w:rsidR="002E322A" w:rsidRPr="00480B31" w14:paraId="4E435105" w14:textId="77777777" w:rsidTr="002E322A">
        <w:tc>
          <w:tcPr>
            <w:tcW w:w="677" w:type="dxa"/>
          </w:tcPr>
          <w:p w14:paraId="49432FAB"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0017</w:t>
            </w:r>
          </w:p>
        </w:tc>
        <w:tc>
          <w:tcPr>
            <w:tcW w:w="3762" w:type="dxa"/>
          </w:tcPr>
          <w:p w14:paraId="3188919B"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32 a 34.</w:t>
            </w:r>
          </w:p>
        </w:tc>
        <w:tc>
          <w:tcPr>
            <w:tcW w:w="982" w:type="dxa"/>
          </w:tcPr>
          <w:p w14:paraId="5F46C305"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8B47D3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w:t>
            </w:r>
          </w:p>
        </w:tc>
        <w:tc>
          <w:tcPr>
            <w:tcW w:w="1438" w:type="dxa"/>
          </w:tcPr>
          <w:p w14:paraId="7F3598F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225,2500</w:t>
            </w:r>
          </w:p>
        </w:tc>
        <w:tc>
          <w:tcPr>
            <w:tcW w:w="1448" w:type="dxa"/>
          </w:tcPr>
          <w:p w14:paraId="463A866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33.787,50</w:t>
            </w:r>
          </w:p>
        </w:tc>
      </w:tr>
      <w:tr w:rsidR="002E322A" w:rsidRPr="00480B31" w14:paraId="67D049D8" w14:textId="77777777" w:rsidTr="002E322A">
        <w:tc>
          <w:tcPr>
            <w:tcW w:w="677" w:type="dxa"/>
          </w:tcPr>
          <w:p w14:paraId="078815B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0018</w:t>
            </w:r>
          </w:p>
        </w:tc>
        <w:tc>
          <w:tcPr>
            <w:tcW w:w="3762" w:type="dxa"/>
          </w:tcPr>
          <w:p w14:paraId="0AB5F2B6"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34 a 36</w:t>
            </w:r>
          </w:p>
        </w:tc>
        <w:tc>
          <w:tcPr>
            <w:tcW w:w="982" w:type="dxa"/>
          </w:tcPr>
          <w:p w14:paraId="012CF2CF"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46B95A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w:t>
            </w:r>
          </w:p>
        </w:tc>
        <w:tc>
          <w:tcPr>
            <w:tcW w:w="1438" w:type="dxa"/>
          </w:tcPr>
          <w:p w14:paraId="1E586F07"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250,2500</w:t>
            </w:r>
          </w:p>
        </w:tc>
        <w:tc>
          <w:tcPr>
            <w:tcW w:w="1448" w:type="dxa"/>
          </w:tcPr>
          <w:p w14:paraId="41A8123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37.537,50</w:t>
            </w:r>
          </w:p>
        </w:tc>
      </w:tr>
      <w:tr w:rsidR="002E322A" w:rsidRPr="00480B31" w14:paraId="032E25B2" w14:textId="77777777" w:rsidTr="002E322A">
        <w:tc>
          <w:tcPr>
            <w:tcW w:w="677" w:type="dxa"/>
          </w:tcPr>
          <w:p w14:paraId="3CADD4E9"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0019</w:t>
            </w:r>
          </w:p>
        </w:tc>
        <w:tc>
          <w:tcPr>
            <w:tcW w:w="3762" w:type="dxa"/>
          </w:tcPr>
          <w:p w14:paraId="73CDC8A1"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36 A 38</w:t>
            </w:r>
          </w:p>
        </w:tc>
        <w:tc>
          <w:tcPr>
            <w:tcW w:w="982" w:type="dxa"/>
          </w:tcPr>
          <w:p w14:paraId="3896CE76"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0C7B560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w:t>
            </w:r>
          </w:p>
        </w:tc>
        <w:tc>
          <w:tcPr>
            <w:tcW w:w="1438" w:type="dxa"/>
          </w:tcPr>
          <w:p w14:paraId="729FA66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311,3333</w:t>
            </w:r>
          </w:p>
        </w:tc>
        <w:tc>
          <w:tcPr>
            <w:tcW w:w="1448" w:type="dxa"/>
          </w:tcPr>
          <w:p w14:paraId="71C08EA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31.133,33</w:t>
            </w:r>
          </w:p>
        </w:tc>
      </w:tr>
      <w:tr w:rsidR="002E322A" w:rsidRPr="00480B31" w14:paraId="30F5F121" w14:textId="77777777" w:rsidTr="002E322A">
        <w:tc>
          <w:tcPr>
            <w:tcW w:w="677" w:type="dxa"/>
          </w:tcPr>
          <w:p w14:paraId="1C68BC9D"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0020</w:t>
            </w:r>
          </w:p>
        </w:tc>
        <w:tc>
          <w:tcPr>
            <w:tcW w:w="3762" w:type="dxa"/>
          </w:tcPr>
          <w:p w14:paraId="7918872F"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2,20 metros de comprimento e diâmetro de 40 a 42</w:t>
            </w:r>
          </w:p>
        </w:tc>
        <w:tc>
          <w:tcPr>
            <w:tcW w:w="982" w:type="dxa"/>
          </w:tcPr>
          <w:p w14:paraId="3D07171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540E1231"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100,0000</w:t>
            </w:r>
          </w:p>
        </w:tc>
        <w:tc>
          <w:tcPr>
            <w:tcW w:w="1438" w:type="dxa"/>
          </w:tcPr>
          <w:p w14:paraId="3ADCC22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373,6667</w:t>
            </w:r>
          </w:p>
        </w:tc>
        <w:tc>
          <w:tcPr>
            <w:tcW w:w="1448" w:type="dxa"/>
          </w:tcPr>
          <w:p w14:paraId="42116900"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37.366,67</w:t>
            </w:r>
          </w:p>
        </w:tc>
      </w:tr>
      <w:tr w:rsidR="002E322A" w:rsidRPr="00480B31" w14:paraId="7A0DD11D" w14:textId="77777777" w:rsidTr="002E322A">
        <w:tc>
          <w:tcPr>
            <w:tcW w:w="677" w:type="dxa"/>
          </w:tcPr>
          <w:p w14:paraId="66304771"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0021</w:t>
            </w:r>
          </w:p>
        </w:tc>
        <w:tc>
          <w:tcPr>
            <w:tcW w:w="3762" w:type="dxa"/>
          </w:tcPr>
          <w:p w14:paraId="6531ACB0"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3,00 metros de comprimento e diâmetro de 06 a 08.</w:t>
            </w:r>
          </w:p>
        </w:tc>
        <w:tc>
          <w:tcPr>
            <w:tcW w:w="982" w:type="dxa"/>
          </w:tcPr>
          <w:p w14:paraId="3DBAD8B2"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4417E8B3"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6446F22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19,9500</w:t>
            </w:r>
          </w:p>
        </w:tc>
        <w:tc>
          <w:tcPr>
            <w:tcW w:w="1448" w:type="dxa"/>
          </w:tcPr>
          <w:p w14:paraId="10C53EF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9.975,00</w:t>
            </w:r>
          </w:p>
        </w:tc>
      </w:tr>
      <w:tr w:rsidR="002E322A" w:rsidRPr="00480B31" w14:paraId="4D7F654B" w14:textId="77777777" w:rsidTr="002E322A">
        <w:tc>
          <w:tcPr>
            <w:tcW w:w="677" w:type="dxa"/>
          </w:tcPr>
          <w:p w14:paraId="7F1C2CA2"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0022</w:t>
            </w:r>
          </w:p>
        </w:tc>
        <w:tc>
          <w:tcPr>
            <w:tcW w:w="3762" w:type="dxa"/>
          </w:tcPr>
          <w:p w14:paraId="76E940A7"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3,00 metros de comprimento e diâmetro de 08 a 10.</w:t>
            </w:r>
          </w:p>
        </w:tc>
        <w:tc>
          <w:tcPr>
            <w:tcW w:w="982" w:type="dxa"/>
          </w:tcPr>
          <w:p w14:paraId="6D6245F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6E232C4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5667BE38"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29,9933</w:t>
            </w:r>
          </w:p>
        </w:tc>
        <w:tc>
          <w:tcPr>
            <w:tcW w:w="1448" w:type="dxa"/>
          </w:tcPr>
          <w:p w14:paraId="64F95D5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14.996,65</w:t>
            </w:r>
          </w:p>
        </w:tc>
      </w:tr>
      <w:tr w:rsidR="002E322A" w:rsidRPr="00480B31" w14:paraId="1F9AEA0E" w14:textId="77777777" w:rsidTr="002E322A">
        <w:tc>
          <w:tcPr>
            <w:tcW w:w="677" w:type="dxa"/>
          </w:tcPr>
          <w:p w14:paraId="2B5DC40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0023</w:t>
            </w:r>
          </w:p>
        </w:tc>
        <w:tc>
          <w:tcPr>
            <w:tcW w:w="3762" w:type="dxa"/>
          </w:tcPr>
          <w:p w14:paraId="47368CA6"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Mourão tratado de 3,00 metros de comprimento e diâmetro de 10 a 12.</w:t>
            </w:r>
          </w:p>
        </w:tc>
        <w:tc>
          <w:tcPr>
            <w:tcW w:w="982" w:type="dxa"/>
          </w:tcPr>
          <w:p w14:paraId="12BE8E0E"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35C691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7B3814BB"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44,0200</w:t>
            </w:r>
          </w:p>
        </w:tc>
        <w:tc>
          <w:tcPr>
            <w:tcW w:w="1448" w:type="dxa"/>
          </w:tcPr>
          <w:p w14:paraId="31803C6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22.010,00</w:t>
            </w:r>
          </w:p>
        </w:tc>
      </w:tr>
      <w:tr w:rsidR="002E322A" w:rsidRPr="00480B31" w14:paraId="670F672C" w14:textId="77777777" w:rsidTr="002E322A">
        <w:tc>
          <w:tcPr>
            <w:tcW w:w="677" w:type="dxa"/>
          </w:tcPr>
          <w:p w14:paraId="1511E75E"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0024</w:t>
            </w:r>
          </w:p>
        </w:tc>
        <w:tc>
          <w:tcPr>
            <w:tcW w:w="3762" w:type="dxa"/>
          </w:tcPr>
          <w:p w14:paraId="6AE5B12D"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Peça de eucalipto tratado medindo 12 cm x </w:t>
            </w:r>
            <w:proofErr w:type="gramStart"/>
            <w:r w:rsidRPr="002E322A">
              <w:rPr>
                <w:rFonts w:ascii="Arial" w:eastAsia="Arial" w:hAnsi="Arial"/>
                <w:sz w:val="22"/>
                <w:szCs w:val="22"/>
              </w:rPr>
              <w:t>6cm</w:t>
            </w:r>
            <w:proofErr w:type="gramEnd"/>
            <w:r w:rsidRPr="002E322A">
              <w:rPr>
                <w:rFonts w:ascii="Arial" w:eastAsia="Arial" w:hAnsi="Arial"/>
                <w:sz w:val="22"/>
                <w:szCs w:val="22"/>
              </w:rPr>
              <w:t>.</w:t>
            </w:r>
          </w:p>
        </w:tc>
        <w:tc>
          <w:tcPr>
            <w:tcW w:w="982" w:type="dxa"/>
          </w:tcPr>
          <w:p w14:paraId="08CAF5C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6D427787"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500,0000</w:t>
            </w:r>
          </w:p>
        </w:tc>
        <w:tc>
          <w:tcPr>
            <w:tcW w:w="1438" w:type="dxa"/>
          </w:tcPr>
          <w:p w14:paraId="29F0596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19,8633</w:t>
            </w:r>
          </w:p>
        </w:tc>
        <w:tc>
          <w:tcPr>
            <w:tcW w:w="1448" w:type="dxa"/>
          </w:tcPr>
          <w:p w14:paraId="04A27281"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9.931,65</w:t>
            </w:r>
          </w:p>
        </w:tc>
      </w:tr>
      <w:tr w:rsidR="002E322A" w:rsidRPr="00480B31" w14:paraId="002A1235" w14:textId="77777777" w:rsidTr="002E322A">
        <w:tc>
          <w:tcPr>
            <w:tcW w:w="677" w:type="dxa"/>
          </w:tcPr>
          <w:p w14:paraId="54F5F88C"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0025</w:t>
            </w:r>
          </w:p>
        </w:tc>
        <w:tc>
          <w:tcPr>
            <w:tcW w:w="3762" w:type="dxa"/>
          </w:tcPr>
          <w:p w14:paraId="7B4CEC78"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Poste tratado de eucalipto c/ diâmetro mínimo de 30 cm e altura de 7 metros.</w:t>
            </w:r>
          </w:p>
        </w:tc>
        <w:tc>
          <w:tcPr>
            <w:tcW w:w="982" w:type="dxa"/>
          </w:tcPr>
          <w:p w14:paraId="5118C116"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UNIDADE</w:t>
            </w:r>
          </w:p>
        </w:tc>
        <w:tc>
          <w:tcPr>
            <w:tcW w:w="988" w:type="dxa"/>
          </w:tcPr>
          <w:p w14:paraId="3DB44ED2"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w:t>
            </w:r>
          </w:p>
        </w:tc>
        <w:tc>
          <w:tcPr>
            <w:tcW w:w="1438" w:type="dxa"/>
          </w:tcPr>
          <w:p w14:paraId="4940A25C"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882,3333</w:t>
            </w:r>
          </w:p>
        </w:tc>
        <w:tc>
          <w:tcPr>
            <w:tcW w:w="1448" w:type="dxa"/>
          </w:tcPr>
          <w:p w14:paraId="4FA1759E"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132.350,00</w:t>
            </w:r>
          </w:p>
        </w:tc>
      </w:tr>
      <w:tr w:rsidR="002E322A" w:rsidRPr="00480B31" w14:paraId="3136EAE7" w14:textId="77777777" w:rsidTr="002E322A">
        <w:tc>
          <w:tcPr>
            <w:tcW w:w="677" w:type="dxa"/>
          </w:tcPr>
          <w:p w14:paraId="69092CA1"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0026</w:t>
            </w:r>
          </w:p>
        </w:tc>
        <w:tc>
          <w:tcPr>
            <w:tcW w:w="3762" w:type="dxa"/>
          </w:tcPr>
          <w:p w14:paraId="2002113B"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Pranchão p/ ponte c/ 07 cm de espessura; 3,50 metros de comprimento e largura mínima de 30 cm.</w:t>
            </w:r>
          </w:p>
        </w:tc>
        <w:tc>
          <w:tcPr>
            <w:tcW w:w="982" w:type="dxa"/>
          </w:tcPr>
          <w:p w14:paraId="0A5BC626"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M2</w:t>
            </w:r>
          </w:p>
        </w:tc>
        <w:tc>
          <w:tcPr>
            <w:tcW w:w="988" w:type="dxa"/>
          </w:tcPr>
          <w:p w14:paraId="7DCD5EBE"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300,0000</w:t>
            </w:r>
          </w:p>
        </w:tc>
        <w:tc>
          <w:tcPr>
            <w:tcW w:w="1438" w:type="dxa"/>
          </w:tcPr>
          <w:p w14:paraId="4AB88F0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135,7500</w:t>
            </w:r>
          </w:p>
        </w:tc>
        <w:tc>
          <w:tcPr>
            <w:tcW w:w="1448" w:type="dxa"/>
          </w:tcPr>
          <w:p w14:paraId="255461C1"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40.725,00</w:t>
            </w:r>
          </w:p>
        </w:tc>
      </w:tr>
      <w:tr w:rsidR="002E322A" w:rsidRPr="00480B31" w14:paraId="50275B67" w14:textId="77777777" w:rsidTr="002E322A">
        <w:tc>
          <w:tcPr>
            <w:tcW w:w="677" w:type="dxa"/>
          </w:tcPr>
          <w:p w14:paraId="22DE65D4"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lastRenderedPageBreak/>
              <w:t>0027</w:t>
            </w:r>
          </w:p>
        </w:tc>
        <w:tc>
          <w:tcPr>
            <w:tcW w:w="3762" w:type="dxa"/>
          </w:tcPr>
          <w:p w14:paraId="48F53B8D"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Régua de eucalipto tratado, medindo </w:t>
            </w:r>
            <w:proofErr w:type="gramStart"/>
            <w:r w:rsidRPr="002E322A">
              <w:rPr>
                <w:rFonts w:ascii="Arial" w:eastAsia="Arial" w:hAnsi="Arial"/>
                <w:sz w:val="22"/>
                <w:szCs w:val="22"/>
              </w:rPr>
              <w:t>3</w:t>
            </w:r>
            <w:proofErr w:type="gramEnd"/>
            <w:r w:rsidRPr="002E322A">
              <w:rPr>
                <w:rFonts w:ascii="Arial" w:eastAsia="Arial" w:hAnsi="Arial"/>
                <w:sz w:val="22"/>
                <w:szCs w:val="22"/>
              </w:rPr>
              <w:t xml:space="preserve"> cm de espessura por 13 cm de largura.</w:t>
            </w:r>
          </w:p>
        </w:tc>
        <w:tc>
          <w:tcPr>
            <w:tcW w:w="982" w:type="dxa"/>
          </w:tcPr>
          <w:p w14:paraId="02FA5948"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593FD674"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1.500,0000</w:t>
            </w:r>
          </w:p>
        </w:tc>
        <w:tc>
          <w:tcPr>
            <w:tcW w:w="1438" w:type="dxa"/>
          </w:tcPr>
          <w:p w14:paraId="0112FBE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15,2167</w:t>
            </w:r>
          </w:p>
        </w:tc>
        <w:tc>
          <w:tcPr>
            <w:tcW w:w="1448" w:type="dxa"/>
          </w:tcPr>
          <w:p w14:paraId="5057B77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22.825,05</w:t>
            </w:r>
          </w:p>
        </w:tc>
      </w:tr>
      <w:tr w:rsidR="002E322A" w:rsidRPr="00480B31" w14:paraId="00F99C2A" w14:textId="77777777" w:rsidTr="002E322A">
        <w:tc>
          <w:tcPr>
            <w:tcW w:w="677" w:type="dxa"/>
          </w:tcPr>
          <w:p w14:paraId="10EA62AD"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0028</w:t>
            </w:r>
          </w:p>
        </w:tc>
        <w:tc>
          <w:tcPr>
            <w:tcW w:w="3762" w:type="dxa"/>
          </w:tcPr>
          <w:p w14:paraId="0AD83BAD"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Ripa de eucalipto tratado, medindo </w:t>
            </w:r>
            <w:proofErr w:type="gramStart"/>
            <w:r w:rsidRPr="002E322A">
              <w:rPr>
                <w:rFonts w:ascii="Arial" w:eastAsia="Arial" w:hAnsi="Arial"/>
                <w:sz w:val="22"/>
                <w:szCs w:val="22"/>
              </w:rPr>
              <w:t>2</w:t>
            </w:r>
            <w:proofErr w:type="gramEnd"/>
            <w:r w:rsidRPr="002E322A">
              <w:rPr>
                <w:rFonts w:ascii="Arial" w:eastAsia="Arial" w:hAnsi="Arial"/>
                <w:sz w:val="22"/>
                <w:szCs w:val="22"/>
              </w:rPr>
              <w:t xml:space="preserve"> cm por 5 cm.</w:t>
            </w:r>
          </w:p>
        </w:tc>
        <w:tc>
          <w:tcPr>
            <w:tcW w:w="982" w:type="dxa"/>
          </w:tcPr>
          <w:p w14:paraId="2476118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608A1112"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900,0000</w:t>
            </w:r>
          </w:p>
        </w:tc>
        <w:tc>
          <w:tcPr>
            <w:tcW w:w="1438" w:type="dxa"/>
          </w:tcPr>
          <w:p w14:paraId="2BBDDAD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4,2500</w:t>
            </w:r>
          </w:p>
        </w:tc>
        <w:tc>
          <w:tcPr>
            <w:tcW w:w="1448" w:type="dxa"/>
          </w:tcPr>
          <w:p w14:paraId="2D82761A"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3.825,00</w:t>
            </w:r>
          </w:p>
        </w:tc>
      </w:tr>
      <w:tr w:rsidR="002E322A" w:rsidRPr="00480B31" w14:paraId="2198A363" w14:textId="77777777" w:rsidTr="002E322A">
        <w:tc>
          <w:tcPr>
            <w:tcW w:w="677" w:type="dxa"/>
          </w:tcPr>
          <w:p w14:paraId="02E8AD23"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0029</w:t>
            </w:r>
          </w:p>
        </w:tc>
        <w:tc>
          <w:tcPr>
            <w:tcW w:w="3762" w:type="dxa"/>
          </w:tcPr>
          <w:p w14:paraId="3346BBD5" w14:textId="77777777" w:rsidR="002E322A" w:rsidRPr="002E322A" w:rsidRDefault="002E322A" w:rsidP="002E322A">
            <w:pPr>
              <w:rPr>
                <w:rFonts w:ascii="Arial" w:eastAsia="Arial" w:hAnsi="Arial"/>
                <w:sz w:val="22"/>
                <w:szCs w:val="22"/>
              </w:rPr>
            </w:pPr>
            <w:proofErr w:type="spellStart"/>
            <w:r w:rsidRPr="002E322A">
              <w:rPr>
                <w:rFonts w:ascii="Arial" w:eastAsia="Arial" w:hAnsi="Arial"/>
                <w:sz w:val="22"/>
                <w:szCs w:val="22"/>
              </w:rPr>
              <w:t>Ripão</w:t>
            </w:r>
            <w:proofErr w:type="spellEnd"/>
            <w:r w:rsidRPr="002E322A">
              <w:rPr>
                <w:rFonts w:ascii="Arial" w:eastAsia="Arial" w:hAnsi="Arial"/>
                <w:sz w:val="22"/>
                <w:szCs w:val="22"/>
              </w:rPr>
              <w:t xml:space="preserve"> de eucalipto tratado medindo 2,5 cm por </w:t>
            </w:r>
            <w:proofErr w:type="gramStart"/>
            <w:r w:rsidRPr="002E322A">
              <w:rPr>
                <w:rFonts w:ascii="Arial" w:eastAsia="Arial" w:hAnsi="Arial"/>
                <w:sz w:val="22"/>
                <w:szCs w:val="22"/>
              </w:rPr>
              <w:t>6</w:t>
            </w:r>
            <w:proofErr w:type="gramEnd"/>
            <w:r w:rsidRPr="002E322A">
              <w:rPr>
                <w:rFonts w:ascii="Arial" w:eastAsia="Arial" w:hAnsi="Arial"/>
                <w:sz w:val="22"/>
                <w:szCs w:val="22"/>
              </w:rPr>
              <w:t xml:space="preserve"> cm.</w:t>
            </w:r>
          </w:p>
        </w:tc>
        <w:tc>
          <w:tcPr>
            <w:tcW w:w="982" w:type="dxa"/>
          </w:tcPr>
          <w:p w14:paraId="3BA0AE7C"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1E529CE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1.500,0000</w:t>
            </w:r>
          </w:p>
        </w:tc>
        <w:tc>
          <w:tcPr>
            <w:tcW w:w="1438" w:type="dxa"/>
          </w:tcPr>
          <w:p w14:paraId="625A47F2"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7,6833</w:t>
            </w:r>
          </w:p>
        </w:tc>
        <w:tc>
          <w:tcPr>
            <w:tcW w:w="1448" w:type="dxa"/>
          </w:tcPr>
          <w:p w14:paraId="3C86FCAF"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11.524,95</w:t>
            </w:r>
          </w:p>
        </w:tc>
      </w:tr>
      <w:tr w:rsidR="002E322A" w:rsidRPr="00480B31" w14:paraId="7B2772C3" w14:textId="77777777" w:rsidTr="002E322A">
        <w:tc>
          <w:tcPr>
            <w:tcW w:w="677" w:type="dxa"/>
          </w:tcPr>
          <w:p w14:paraId="77C0D053"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0030</w:t>
            </w:r>
          </w:p>
        </w:tc>
        <w:tc>
          <w:tcPr>
            <w:tcW w:w="3762" w:type="dxa"/>
          </w:tcPr>
          <w:p w14:paraId="3B04E54E"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Ripa </w:t>
            </w:r>
            <w:proofErr w:type="spellStart"/>
            <w:r w:rsidRPr="002E322A">
              <w:rPr>
                <w:rFonts w:ascii="Arial" w:eastAsia="Arial" w:hAnsi="Arial"/>
                <w:sz w:val="22"/>
                <w:szCs w:val="22"/>
              </w:rPr>
              <w:t>Paraju</w:t>
            </w:r>
            <w:proofErr w:type="spellEnd"/>
            <w:r w:rsidRPr="002E322A">
              <w:rPr>
                <w:rFonts w:ascii="Arial" w:eastAsia="Arial" w:hAnsi="Arial"/>
                <w:sz w:val="22"/>
                <w:szCs w:val="22"/>
              </w:rPr>
              <w:t xml:space="preserve"> NBR 9194, NBR 7190, NBR 9487, seção 4 x 1,5 cm.</w:t>
            </w:r>
          </w:p>
        </w:tc>
        <w:tc>
          <w:tcPr>
            <w:tcW w:w="982" w:type="dxa"/>
          </w:tcPr>
          <w:p w14:paraId="45DDC391"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67A47088"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1.200,0000</w:t>
            </w:r>
          </w:p>
        </w:tc>
        <w:tc>
          <w:tcPr>
            <w:tcW w:w="1438" w:type="dxa"/>
          </w:tcPr>
          <w:p w14:paraId="2A7E0FF6"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6,0667</w:t>
            </w:r>
          </w:p>
        </w:tc>
        <w:tc>
          <w:tcPr>
            <w:tcW w:w="1448" w:type="dxa"/>
          </w:tcPr>
          <w:p w14:paraId="41372230"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7.280,04</w:t>
            </w:r>
          </w:p>
        </w:tc>
      </w:tr>
      <w:tr w:rsidR="002E322A" w:rsidRPr="00480B31" w14:paraId="76BE8133" w14:textId="77777777" w:rsidTr="002E322A">
        <w:tc>
          <w:tcPr>
            <w:tcW w:w="677" w:type="dxa"/>
          </w:tcPr>
          <w:p w14:paraId="336A8F3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0031</w:t>
            </w:r>
          </w:p>
        </w:tc>
        <w:tc>
          <w:tcPr>
            <w:tcW w:w="3762" w:type="dxa"/>
          </w:tcPr>
          <w:p w14:paraId="1A03F117"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Viga eucalipto, diâmetro de 36 A 38.</w:t>
            </w:r>
          </w:p>
        </w:tc>
        <w:tc>
          <w:tcPr>
            <w:tcW w:w="982" w:type="dxa"/>
          </w:tcPr>
          <w:p w14:paraId="2444D23A"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7F41D0DC"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600,0000</w:t>
            </w:r>
          </w:p>
        </w:tc>
        <w:tc>
          <w:tcPr>
            <w:tcW w:w="1438" w:type="dxa"/>
          </w:tcPr>
          <w:p w14:paraId="1AF6874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192,7500</w:t>
            </w:r>
          </w:p>
        </w:tc>
        <w:tc>
          <w:tcPr>
            <w:tcW w:w="1448" w:type="dxa"/>
          </w:tcPr>
          <w:p w14:paraId="7EB166B7"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115.650,00</w:t>
            </w:r>
          </w:p>
        </w:tc>
      </w:tr>
      <w:tr w:rsidR="002E322A" w:rsidRPr="00480B31" w14:paraId="7ECFD4AB" w14:textId="77777777" w:rsidTr="002E322A">
        <w:tc>
          <w:tcPr>
            <w:tcW w:w="677" w:type="dxa"/>
          </w:tcPr>
          <w:p w14:paraId="056F7226"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0032</w:t>
            </w:r>
          </w:p>
        </w:tc>
        <w:tc>
          <w:tcPr>
            <w:tcW w:w="3762" w:type="dxa"/>
          </w:tcPr>
          <w:p w14:paraId="1F7ACF95"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Viga eucalipto, diâmetro de 40 A 42.</w:t>
            </w:r>
          </w:p>
        </w:tc>
        <w:tc>
          <w:tcPr>
            <w:tcW w:w="982" w:type="dxa"/>
          </w:tcPr>
          <w:p w14:paraId="457A4E50"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001B1BF9"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600,0000</w:t>
            </w:r>
          </w:p>
        </w:tc>
        <w:tc>
          <w:tcPr>
            <w:tcW w:w="1438" w:type="dxa"/>
          </w:tcPr>
          <w:p w14:paraId="2B0CC8D2"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212,5000</w:t>
            </w:r>
          </w:p>
        </w:tc>
        <w:tc>
          <w:tcPr>
            <w:tcW w:w="1448" w:type="dxa"/>
          </w:tcPr>
          <w:p w14:paraId="2480DDF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127.500,00</w:t>
            </w:r>
          </w:p>
        </w:tc>
      </w:tr>
      <w:tr w:rsidR="002E322A" w:rsidRPr="00480B31" w14:paraId="64A9C53A" w14:textId="77777777" w:rsidTr="002E322A">
        <w:tc>
          <w:tcPr>
            <w:tcW w:w="677" w:type="dxa"/>
          </w:tcPr>
          <w:p w14:paraId="061EAE11"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0033</w:t>
            </w:r>
          </w:p>
        </w:tc>
        <w:tc>
          <w:tcPr>
            <w:tcW w:w="3762" w:type="dxa"/>
          </w:tcPr>
          <w:p w14:paraId="62088516" w14:textId="77777777" w:rsidR="002E322A" w:rsidRPr="002E322A" w:rsidRDefault="002E322A" w:rsidP="002E322A">
            <w:pPr>
              <w:rPr>
                <w:rFonts w:ascii="Arial" w:eastAsia="Arial" w:hAnsi="Arial"/>
                <w:sz w:val="22"/>
                <w:szCs w:val="22"/>
              </w:rPr>
            </w:pPr>
            <w:r w:rsidRPr="002E322A">
              <w:rPr>
                <w:rFonts w:ascii="Arial" w:eastAsia="Arial" w:hAnsi="Arial"/>
                <w:sz w:val="22"/>
                <w:szCs w:val="22"/>
              </w:rPr>
              <w:t xml:space="preserve">Viga </w:t>
            </w:r>
            <w:proofErr w:type="spellStart"/>
            <w:r w:rsidRPr="002E322A">
              <w:rPr>
                <w:rFonts w:ascii="Arial" w:eastAsia="Arial" w:hAnsi="Arial"/>
                <w:sz w:val="22"/>
                <w:szCs w:val="22"/>
              </w:rPr>
              <w:t>Paraju</w:t>
            </w:r>
            <w:proofErr w:type="spellEnd"/>
            <w:r w:rsidRPr="002E322A">
              <w:rPr>
                <w:rFonts w:ascii="Arial" w:eastAsia="Arial" w:hAnsi="Arial"/>
                <w:sz w:val="22"/>
                <w:szCs w:val="22"/>
              </w:rPr>
              <w:t xml:space="preserve"> NBR 9194, NBR 7190, NBR 9487, seção 12 x </w:t>
            </w:r>
            <w:proofErr w:type="gramStart"/>
            <w:r w:rsidRPr="002E322A">
              <w:rPr>
                <w:rFonts w:ascii="Arial" w:eastAsia="Arial" w:hAnsi="Arial"/>
                <w:sz w:val="22"/>
                <w:szCs w:val="22"/>
              </w:rPr>
              <w:t>6</w:t>
            </w:r>
            <w:proofErr w:type="gramEnd"/>
            <w:r w:rsidRPr="002E322A">
              <w:rPr>
                <w:rFonts w:ascii="Arial" w:eastAsia="Arial" w:hAnsi="Arial"/>
                <w:sz w:val="22"/>
                <w:szCs w:val="22"/>
              </w:rPr>
              <w:t xml:space="preserve"> cm.</w:t>
            </w:r>
          </w:p>
        </w:tc>
        <w:tc>
          <w:tcPr>
            <w:tcW w:w="982" w:type="dxa"/>
          </w:tcPr>
          <w:p w14:paraId="7BE67EB2" w14:textId="77777777" w:rsidR="002E322A" w:rsidRPr="002E322A" w:rsidRDefault="002E322A" w:rsidP="002E322A">
            <w:pPr>
              <w:jc w:val="center"/>
              <w:rPr>
                <w:rFonts w:ascii="Arial" w:eastAsia="Arial" w:hAnsi="Arial"/>
                <w:sz w:val="22"/>
                <w:szCs w:val="22"/>
              </w:rPr>
            </w:pPr>
            <w:r w:rsidRPr="002E322A">
              <w:rPr>
                <w:rFonts w:ascii="Arial" w:eastAsia="Arial" w:hAnsi="Arial"/>
                <w:sz w:val="22"/>
                <w:szCs w:val="22"/>
              </w:rPr>
              <w:t>METRO</w:t>
            </w:r>
          </w:p>
        </w:tc>
        <w:tc>
          <w:tcPr>
            <w:tcW w:w="988" w:type="dxa"/>
          </w:tcPr>
          <w:p w14:paraId="54976D78"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600,0000</w:t>
            </w:r>
          </w:p>
        </w:tc>
        <w:tc>
          <w:tcPr>
            <w:tcW w:w="1438" w:type="dxa"/>
          </w:tcPr>
          <w:p w14:paraId="504F89B5"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63,6000</w:t>
            </w:r>
          </w:p>
        </w:tc>
        <w:tc>
          <w:tcPr>
            <w:tcW w:w="1448" w:type="dxa"/>
          </w:tcPr>
          <w:p w14:paraId="1662BAED" w14:textId="77777777" w:rsidR="002E322A" w:rsidRPr="002E322A" w:rsidRDefault="002E322A" w:rsidP="002E322A">
            <w:pPr>
              <w:jc w:val="right"/>
              <w:rPr>
                <w:rFonts w:ascii="Arial" w:eastAsia="Arial" w:hAnsi="Arial"/>
                <w:sz w:val="22"/>
                <w:szCs w:val="22"/>
              </w:rPr>
            </w:pPr>
            <w:r w:rsidRPr="002E322A">
              <w:rPr>
                <w:rFonts w:ascii="Arial" w:eastAsia="Arial" w:hAnsi="Arial"/>
                <w:sz w:val="22"/>
                <w:szCs w:val="22"/>
              </w:rPr>
              <w:t>38.160,00</w:t>
            </w:r>
          </w:p>
        </w:tc>
      </w:tr>
    </w:tbl>
    <w:p w14:paraId="60002593" w14:textId="77777777" w:rsidR="002E322A" w:rsidRDefault="002E322A" w:rsidP="002E322A"/>
    <w:p w14:paraId="00AE5AA3" w14:textId="77777777" w:rsidR="002E322A" w:rsidRPr="00F82235" w:rsidRDefault="002E322A" w:rsidP="002E322A">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3BD7D7B6" w14:textId="77777777" w:rsidR="002E322A" w:rsidRPr="00F82235" w:rsidRDefault="002E322A" w:rsidP="002E322A">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627B394F" w14:textId="77777777" w:rsidR="002E322A"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2C5268FD" w14:textId="77777777" w:rsidR="002E322A" w:rsidRPr="005A5130" w:rsidRDefault="002E322A" w:rsidP="002E322A">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70926ADA" w14:textId="77777777" w:rsidR="002E322A" w:rsidRPr="00914D27" w:rsidRDefault="002E322A" w:rsidP="002E322A">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w:t>
      </w:r>
      <w:r>
        <w:rPr>
          <w:rFonts w:ascii="Cambria" w:hAnsi="Cambria"/>
          <w:sz w:val="22"/>
          <w:szCs w:val="22"/>
        </w:rPr>
        <w:t xml:space="preserve">pretendida </w:t>
      </w:r>
      <w:r w:rsidRPr="00914D27">
        <w:rPr>
          <w:rFonts w:ascii="Cambria" w:hAnsi="Cambria"/>
          <w:sz w:val="22"/>
          <w:szCs w:val="22"/>
        </w:rPr>
        <w:t xml:space="preserve">de acordo com especificações comuns de mercado capazes de atender aos requisitos de negócio. </w:t>
      </w:r>
    </w:p>
    <w:p w14:paraId="3C1A2F32" w14:textId="77777777" w:rsidR="002E322A" w:rsidRPr="00C94A04" w:rsidRDefault="002E322A" w:rsidP="002E322A">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539170B2" w14:textId="77777777" w:rsidR="002E322A" w:rsidRPr="00C94A04" w:rsidRDefault="002E322A" w:rsidP="002E322A">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0D9D4D36" w14:textId="77777777" w:rsidR="002E322A" w:rsidRPr="00C94A04" w:rsidRDefault="002E322A" w:rsidP="002E322A">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66A7BD59" w14:textId="77777777" w:rsidR="002E322A" w:rsidRPr="00C94A04" w:rsidRDefault="002E322A" w:rsidP="002E322A">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4C17EA08" w14:textId="77777777" w:rsidR="002E322A" w:rsidRPr="00C94A04" w:rsidRDefault="002E322A" w:rsidP="002E322A">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lastRenderedPageBreak/>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4C7A018F" w14:textId="77777777" w:rsidR="002E322A" w:rsidRPr="00C94A04" w:rsidRDefault="002E322A" w:rsidP="002E322A">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7F9A9DD1" w14:textId="77777777" w:rsidR="002E322A" w:rsidRPr="00C94A04" w:rsidRDefault="002E322A" w:rsidP="002E322A">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69A55714" w14:textId="77777777" w:rsidR="002E322A" w:rsidRPr="00A70D86" w:rsidRDefault="002E322A" w:rsidP="002E322A">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070A99B9" w14:textId="77777777" w:rsidR="002E322A" w:rsidRDefault="002E322A" w:rsidP="002E322A">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3CB8008F" w14:textId="77777777" w:rsidR="002E322A" w:rsidRPr="009C18FF" w:rsidRDefault="002E322A" w:rsidP="002E322A">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79FA4A2F" w14:textId="77777777" w:rsidR="002E322A" w:rsidRPr="00872D26" w:rsidRDefault="002E322A" w:rsidP="002E322A">
      <w:pPr>
        <w:pStyle w:val="PargrafodaLista"/>
        <w:numPr>
          <w:ilvl w:val="1"/>
          <w:numId w:val="28"/>
        </w:numPr>
        <w:tabs>
          <w:tab w:val="left" w:pos="709"/>
        </w:tabs>
        <w:spacing w:before="120" w:after="120" w:line="276" w:lineRule="auto"/>
        <w:ind w:left="284" w:firstLine="0"/>
        <w:jc w:val="both"/>
        <w:rPr>
          <w:rFonts w:ascii="Cambria" w:hAnsi="Cambria"/>
          <w:sz w:val="22"/>
          <w:szCs w:val="22"/>
        </w:rPr>
      </w:pPr>
      <w:r w:rsidRPr="00004DFF">
        <w:rPr>
          <w:rFonts w:ascii="Cambria" w:hAnsi="Cambria" w:cs="Calibri"/>
          <w:sz w:val="22"/>
          <w:szCs w:val="20"/>
        </w:rPr>
        <w:t xml:space="preserve">O prazo de entrega dos bens é de </w:t>
      </w:r>
      <w:r>
        <w:rPr>
          <w:rFonts w:ascii="Cambria" w:hAnsi="Cambria" w:cs="Calibri"/>
          <w:sz w:val="22"/>
          <w:szCs w:val="20"/>
        </w:rPr>
        <w:t>05</w:t>
      </w:r>
      <w:r w:rsidRPr="00004DFF">
        <w:rPr>
          <w:rFonts w:ascii="Cambria" w:hAnsi="Cambria" w:cs="Calibri"/>
          <w:sz w:val="22"/>
          <w:szCs w:val="20"/>
        </w:rPr>
        <w:t xml:space="preserve"> dias</w:t>
      </w:r>
      <w:r>
        <w:rPr>
          <w:rFonts w:ascii="Cambria" w:hAnsi="Cambria" w:cs="Calibri"/>
          <w:sz w:val="22"/>
          <w:szCs w:val="20"/>
        </w:rPr>
        <w:t xml:space="preserve"> úteis</w:t>
      </w:r>
      <w:r w:rsidRPr="00004DFF">
        <w:rPr>
          <w:rFonts w:ascii="Cambria" w:hAnsi="Cambria" w:cs="Calibri"/>
          <w:sz w:val="22"/>
          <w:szCs w:val="20"/>
        </w:rPr>
        <w:t xml:space="preserve">,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w:t>
      </w:r>
      <w:r>
        <w:rPr>
          <w:rFonts w:ascii="Cambria" w:hAnsi="Cambria" w:cs="Calibri"/>
          <w:sz w:val="22"/>
          <w:szCs w:val="20"/>
        </w:rPr>
        <w:t xml:space="preserve">confirmação do </w:t>
      </w:r>
      <w:r w:rsidRPr="00004DFF">
        <w:rPr>
          <w:rFonts w:ascii="Cambria" w:hAnsi="Cambria" w:cs="Calibri"/>
          <w:sz w:val="22"/>
          <w:szCs w:val="20"/>
        </w:rPr>
        <w:t xml:space="preserve">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872D26">
        <w:rPr>
          <w:rFonts w:ascii="Cambria" w:hAnsi="Cambria" w:cs="Calibri"/>
          <w:b/>
          <w:sz w:val="22"/>
          <w:szCs w:val="20"/>
        </w:rPr>
        <w:t xml:space="preserve">Rua Alfredo </w:t>
      </w:r>
      <w:proofErr w:type="spellStart"/>
      <w:r w:rsidRPr="00872D26">
        <w:rPr>
          <w:rFonts w:ascii="Cambria" w:hAnsi="Cambria" w:cs="Calibri"/>
          <w:b/>
          <w:sz w:val="22"/>
          <w:szCs w:val="20"/>
        </w:rPr>
        <w:t>Macena</w:t>
      </w:r>
      <w:proofErr w:type="spellEnd"/>
      <w:r w:rsidRPr="00872D26">
        <w:rPr>
          <w:rFonts w:ascii="Cambria" w:hAnsi="Cambria" w:cs="Calibri"/>
          <w:b/>
          <w:sz w:val="22"/>
          <w:szCs w:val="20"/>
        </w:rPr>
        <w:t xml:space="preserve"> (Parque de Exposições), s/nº, Centro, Santa Rita de Ibitipoca/MG, de segunda à sexta-feira, de 8 às 11 h e de 12 às 16h, em dia de expediente na Prefeitura</w:t>
      </w:r>
      <w:r w:rsidRPr="00872D26">
        <w:rPr>
          <w:rFonts w:ascii="Cambria" w:hAnsi="Cambria"/>
          <w:sz w:val="22"/>
          <w:szCs w:val="22"/>
        </w:rPr>
        <w:t xml:space="preserve">. </w:t>
      </w:r>
    </w:p>
    <w:p w14:paraId="11FCDDEB"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2CDA4921"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4D3438C6"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6772F033"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3F75C06D"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2363DEA8" w14:textId="77777777" w:rsidR="002E322A"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49618A54" w14:textId="77777777" w:rsidR="002E322A" w:rsidRPr="00A70D86" w:rsidRDefault="002E322A" w:rsidP="002E322A">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3E04944E" w14:textId="77777777" w:rsidR="002E322A" w:rsidRPr="00004DFF" w:rsidRDefault="002E322A" w:rsidP="002E322A">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50BA3B5E"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1384667C"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595C54A6"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46284796"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124F12D2"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7E91C725" w14:textId="77777777" w:rsidR="002E322A" w:rsidRPr="000A5419"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991D3DF" w14:textId="77777777" w:rsidR="002E322A" w:rsidRPr="00A70D86" w:rsidRDefault="002E322A" w:rsidP="002E322A">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2A79EE8D"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2C15737" w14:textId="77777777" w:rsidR="002E322A"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6E3B9119" w14:textId="77777777" w:rsidR="002E322A" w:rsidRPr="00004DFF"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
    <w:p w14:paraId="7E3A6E27"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22A0DAF6"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0FFCCE89"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708C15F7"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49338769" w14:textId="77777777" w:rsidR="002E322A" w:rsidRPr="00A70D86" w:rsidRDefault="002E322A" w:rsidP="002E322A">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58DEA986" w14:textId="77777777" w:rsidR="002E322A" w:rsidRPr="00A70D86" w:rsidRDefault="002E322A" w:rsidP="002E322A">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711A6679"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1CDA2645" w14:textId="77777777" w:rsidR="002E322A" w:rsidRPr="00004DFF"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7FAF7B6" w14:textId="77777777" w:rsidR="002E322A" w:rsidRPr="00A70D86" w:rsidRDefault="002E322A" w:rsidP="002E322A">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71FDE85E" w14:textId="77777777" w:rsidR="002E322A"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 xml:space="preserve">É admissível a fusão, cisão ou incorporação da contratada com/em outra pessoa jurídica, desde que sejam observados pela nova pessoa jurídica todos os requisitos de habilitação exigidos na </w:t>
      </w:r>
      <w:r w:rsidRPr="00924653">
        <w:rPr>
          <w:rFonts w:ascii="Cambria" w:hAnsi="Cambria" w:cs="Calibri"/>
          <w:sz w:val="22"/>
          <w:szCs w:val="20"/>
        </w:rPr>
        <w:lastRenderedPageBreak/>
        <w:t>licitação original; sejam mantidas as demais cláusulas e condições do contrato; não haja prejuízo à execução do objeto pactuado e haja a anuência expressa da Administração à continuidade do contrato.</w:t>
      </w:r>
    </w:p>
    <w:p w14:paraId="34C843AD" w14:textId="77777777" w:rsidR="002E322A" w:rsidRPr="00B470F4" w:rsidRDefault="002E322A" w:rsidP="002E322A">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01D9227C" w14:textId="77777777" w:rsidR="002E322A" w:rsidRPr="00924653"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20CB256" w14:textId="77777777" w:rsidR="002E322A" w:rsidRPr="00004DFF"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3C224511" w14:textId="77777777" w:rsidR="002E322A" w:rsidRPr="00924653"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9C07404" w14:textId="77777777" w:rsidR="002E322A" w:rsidRPr="00924653"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72F7D4B" w14:textId="77777777" w:rsidR="002E322A" w:rsidRPr="00B470F4" w:rsidRDefault="002E322A" w:rsidP="002E322A">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33E676CC"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2B682DB4" w14:textId="77777777" w:rsidR="002E322A" w:rsidRPr="00B470F4" w:rsidRDefault="002E322A" w:rsidP="002E322A">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56AE11B4"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6EEA12E2"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24E368E8" w14:textId="77777777" w:rsidR="002E322A" w:rsidRPr="00B470F4"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433C490C"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w:t>
      </w:r>
      <w:r w:rsidRPr="00F06D17">
        <w:rPr>
          <w:rFonts w:ascii="Cambria" w:hAnsi="Cambria" w:cs="Calibri"/>
          <w:sz w:val="22"/>
          <w:szCs w:val="20"/>
        </w:rPr>
        <w:lastRenderedPageBreak/>
        <w:t>que a Contratada providencie as medidas saneadoras. Nesta hipótese, o prazo para pagamento iniciar-se-á após a comprovação da regularização da situação, não acarretando qualquer ônus para a Contratante.</w:t>
      </w:r>
    </w:p>
    <w:p w14:paraId="7ACB371C"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610E20A2"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7606E39B"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1569BB6"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2A045E5" w14:textId="77777777" w:rsidR="002E322A" w:rsidRPr="00F06D17"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9A6458D" w14:textId="77777777" w:rsidR="002E322A" w:rsidRPr="00F06D17" w:rsidRDefault="002E322A" w:rsidP="002E322A">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AC6EBB1"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4C4CCB5A" w14:textId="77777777" w:rsidR="002E322A" w:rsidRPr="00B470F4" w:rsidRDefault="002E322A" w:rsidP="002E322A">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392224AC" w14:textId="77777777" w:rsidR="002E322A" w:rsidRPr="00B470F4" w:rsidRDefault="002E322A" w:rsidP="002E322A">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6DE5A051" w14:textId="77777777" w:rsidR="002E322A" w:rsidRPr="00B470F4" w:rsidRDefault="002E322A" w:rsidP="002E322A">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44285B" w14:textId="77777777" w:rsidR="002E322A" w:rsidRPr="00651A22" w:rsidRDefault="002E322A" w:rsidP="002E322A">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ACCF84F" w14:textId="77777777" w:rsidR="002E322A" w:rsidRPr="00B470F4" w:rsidRDefault="002E322A" w:rsidP="002E322A">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lastRenderedPageBreak/>
        <w:t>EM = I x N x VP, sendo:</w:t>
      </w:r>
    </w:p>
    <w:p w14:paraId="045ED2F5" w14:textId="77777777" w:rsidR="002E322A" w:rsidRPr="00B470F4" w:rsidRDefault="002E322A" w:rsidP="002E322A">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44CFB5D4" w14:textId="77777777" w:rsidR="002E322A" w:rsidRPr="00B470F4" w:rsidRDefault="002E322A" w:rsidP="002E322A">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6F7F6206" w14:textId="77777777" w:rsidR="002E322A" w:rsidRPr="00B470F4" w:rsidRDefault="002E322A" w:rsidP="002E322A">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04E0827C" w14:textId="77777777" w:rsidR="002E322A" w:rsidRPr="00B470F4" w:rsidRDefault="002E322A" w:rsidP="002E322A">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2E322A" w:rsidRPr="00B470F4" w14:paraId="1BC49D73" w14:textId="77777777" w:rsidTr="002E322A">
        <w:tc>
          <w:tcPr>
            <w:tcW w:w="2104" w:type="dxa"/>
            <w:vAlign w:val="center"/>
          </w:tcPr>
          <w:p w14:paraId="33FA7DBA" w14:textId="77777777" w:rsidR="002E322A" w:rsidRPr="00B470F4" w:rsidRDefault="002E322A" w:rsidP="002E322A">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2BB628A1" w14:textId="77777777" w:rsidR="002E322A" w:rsidRPr="00B470F4" w:rsidRDefault="002E322A" w:rsidP="002E322A">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06417D16" w14:textId="77777777" w:rsidR="002E322A" w:rsidRDefault="002E322A" w:rsidP="002E322A">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19686B3E" w14:textId="77777777" w:rsidR="002E322A" w:rsidRPr="00B204EE" w:rsidRDefault="002E322A" w:rsidP="002E322A">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55E6F07B" w14:textId="77777777" w:rsidR="002E322A" w:rsidRPr="00B470F4" w:rsidRDefault="002E322A" w:rsidP="002E322A">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17A4790D" w14:textId="77777777" w:rsidR="002E322A" w:rsidRPr="00B470F4" w:rsidRDefault="002E322A" w:rsidP="002E322A">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60D90151" w14:textId="77777777" w:rsidR="002E322A" w:rsidRPr="00B204EE" w:rsidRDefault="002E322A" w:rsidP="002E322A">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001477A4"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2C3E81AE" w14:textId="77777777" w:rsidR="002E322A" w:rsidRPr="00B204EE" w:rsidRDefault="002E322A" w:rsidP="002E322A">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7501C567"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5FFEFC0C"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4184D79"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4360F120"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790F2E1D"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56691867" w14:textId="77777777" w:rsidR="002E322A" w:rsidRPr="00B204EE" w:rsidRDefault="002E322A" w:rsidP="002E322A">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18DA09A7" w14:textId="77777777" w:rsidR="002E322A" w:rsidRPr="00B204EE" w:rsidRDefault="002E322A" w:rsidP="002E322A">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7FB10429" w14:textId="77777777" w:rsidR="002E322A" w:rsidRPr="00B204EE" w:rsidRDefault="002E322A" w:rsidP="002E322A">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44F99773" w14:textId="77777777" w:rsidR="002E322A" w:rsidRDefault="002E322A" w:rsidP="002E322A">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3633E8AD" w14:textId="77777777" w:rsidR="002E322A" w:rsidRPr="00B470F4" w:rsidRDefault="002E322A" w:rsidP="002E322A">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0071FCC8" w14:textId="77777777" w:rsidR="002E322A" w:rsidRPr="00A70D86" w:rsidRDefault="002E322A" w:rsidP="002E322A">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2FFB4685" w14:textId="77777777" w:rsidR="002E322A" w:rsidRPr="00C73D41" w:rsidRDefault="002E322A" w:rsidP="002E322A">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55CD2931" w14:textId="77777777" w:rsidR="002E322A" w:rsidRPr="00C73D41" w:rsidRDefault="002E322A" w:rsidP="002E322A">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3AB23014" w14:textId="77777777" w:rsidR="002E322A" w:rsidRPr="00C73D41" w:rsidRDefault="002E322A" w:rsidP="002E322A">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lastRenderedPageBreak/>
        <w:t>ensejar</w:t>
      </w:r>
      <w:proofErr w:type="gramEnd"/>
      <w:r w:rsidRPr="00C73D41">
        <w:rPr>
          <w:rFonts w:ascii="Cambria" w:hAnsi="Cambria" w:cs="Calibri"/>
          <w:sz w:val="22"/>
          <w:szCs w:val="22"/>
        </w:rPr>
        <w:t xml:space="preserve"> o retardamento da execução do objeto;</w:t>
      </w:r>
    </w:p>
    <w:p w14:paraId="60EB4761" w14:textId="77777777" w:rsidR="002E322A" w:rsidRPr="00C73D41" w:rsidRDefault="002E322A" w:rsidP="002E322A">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3D1E4575" w14:textId="77777777" w:rsidR="002E322A" w:rsidRPr="00C73D41" w:rsidRDefault="002E322A" w:rsidP="002E322A">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4D5B5E96" w14:textId="77777777" w:rsidR="002E322A" w:rsidRPr="00C73D41" w:rsidRDefault="002E322A" w:rsidP="002E322A">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45488C77"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0B418142"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6B087426"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3E5CD855"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0AE3F88B"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66C2A0CB" w14:textId="77777777" w:rsidR="002E322A" w:rsidRPr="00004DFF"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539F83B5"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298C892D" w14:textId="77777777" w:rsidR="002E322A" w:rsidRPr="00C73D41" w:rsidRDefault="002E322A" w:rsidP="002E322A">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0F7755B2" w14:textId="77777777" w:rsidR="002E322A" w:rsidRPr="00A70D86" w:rsidRDefault="002E322A" w:rsidP="002E322A">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01F590A" w14:textId="77777777" w:rsidR="002E322A" w:rsidRPr="00651A22" w:rsidRDefault="002E322A" w:rsidP="002E322A">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7DA7CA7E" w14:textId="77777777" w:rsidR="002E322A" w:rsidRPr="00A70D86" w:rsidRDefault="002E322A" w:rsidP="002E322A">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29103956" w14:textId="77777777" w:rsidR="002E322A" w:rsidRPr="00A70D86"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6E7471EE" w14:textId="77777777" w:rsidR="002E322A" w:rsidRPr="00A70D86"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0443A190" w14:textId="77777777" w:rsidR="002E322A" w:rsidRPr="00A70D86"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3199CC95" w14:textId="77777777" w:rsidR="002E322A" w:rsidRPr="00A70D86" w:rsidRDefault="002E322A" w:rsidP="002E322A">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44A3D9A" w14:textId="77777777" w:rsidR="002E322A" w:rsidRPr="00C73D41" w:rsidRDefault="002E322A" w:rsidP="002E322A">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lastRenderedPageBreak/>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5F2A361A" w14:textId="77777777" w:rsidR="002E322A" w:rsidRPr="00C73D41" w:rsidRDefault="002E322A" w:rsidP="002E322A">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716A78B5"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Caso o valor da multa não seja suficiente para cobrir os prejuízos causados pela conduta do licitante, a União ou Entidade poderá cobrar o valor remanescente judicialmente, conforme artigo 419 do Código Civil.</w:t>
      </w:r>
    </w:p>
    <w:p w14:paraId="1CA59BDC"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1859142D"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C67C03D"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346BF5A"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 xml:space="preserve">O processamento do PAR não interfere no seguimento regular dos processos administrativos específicos para apuração da ocorrência de danos e prejuízos à Administração </w:t>
      </w:r>
      <w:proofErr w:type="gramStart"/>
      <w:r w:rsidRPr="00205C26">
        <w:rPr>
          <w:rFonts w:ascii="Cambria" w:hAnsi="Cambria" w:cs="Calibri"/>
          <w:sz w:val="20"/>
          <w:szCs w:val="20"/>
          <w:lang w:eastAsia="en-US"/>
        </w:rPr>
        <w:t>Pública Federal resultantes</w:t>
      </w:r>
      <w:proofErr w:type="gramEnd"/>
      <w:r w:rsidRPr="00205C26">
        <w:rPr>
          <w:rFonts w:ascii="Cambria" w:hAnsi="Cambria" w:cs="Calibri"/>
          <w:sz w:val="20"/>
          <w:szCs w:val="20"/>
          <w:lang w:eastAsia="en-US"/>
        </w:rPr>
        <w:t xml:space="preserve"> de ato lesivo cometido por pessoa jurídica, com ou sem a participação de agente público. </w:t>
      </w:r>
    </w:p>
    <w:p w14:paraId="6C279557" w14:textId="77777777" w:rsidR="002E322A" w:rsidRPr="00205C26" w:rsidRDefault="002E322A" w:rsidP="002E322A">
      <w:pPr>
        <w:numPr>
          <w:ilvl w:val="1"/>
          <w:numId w:val="4"/>
        </w:numPr>
        <w:tabs>
          <w:tab w:val="left" w:pos="567"/>
        </w:tabs>
        <w:spacing w:after="120" w:line="276" w:lineRule="auto"/>
        <w:ind w:left="0" w:right="-15" w:firstLine="0"/>
        <w:jc w:val="both"/>
        <w:rPr>
          <w:rFonts w:ascii="Cambria" w:hAnsi="Cambria" w:cs="Calibri"/>
          <w:sz w:val="20"/>
          <w:szCs w:val="20"/>
          <w:lang w:eastAsia="en-US"/>
        </w:rPr>
      </w:pPr>
      <w:r w:rsidRPr="00205C26">
        <w:rPr>
          <w:rFonts w:ascii="Cambria" w:hAnsi="Cambria" w:cs="Calibri"/>
          <w:sz w:val="20"/>
          <w:szCs w:val="20"/>
          <w:lang w:eastAsia="en-US"/>
        </w:rPr>
        <w:t>As penalidades serão obrigatoriamente registradas no Cadastro de Fornecedores do Município.</w:t>
      </w:r>
    </w:p>
    <w:p w14:paraId="45992CE8" w14:textId="77777777" w:rsidR="002E322A" w:rsidRPr="00205C26" w:rsidRDefault="002E322A" w:rsidP="002E322A">
      <w:pPr>
        <w:numPr>
          <w:ilvl w:val="0"/>
          <w:numId w:val="4"/>
        </w:numPr>
        <w:spacing w:after="120" w:line="276" w:lineRule="auto"/>
        <w:ind w:right="-15"/>
        <w:jc w:val="both"/>
        <w:rPr>
          <w:rFonts w:ascii="Cambria" w:hAnsi="Cambria" w:cs="Calibri"/>
          <w:b/>
          <w:sz w:val="20"/>
          <w:szCs w:val="20"/>
        </w:rPr>
      </w:pPr>
      <w:r w:rsidRPr="00205C26">
        <w:rPr>
          <w:rFonts w:ascii="Cambria" w:hAnsi="Cambria" w:cs="Calibri"/>
          <w:b/>
          <w:sz w:val="20"/>
          <w:szCs w:val="20"/>
        </w:rPr>
        <w:t>ESTIMATIVA DE PREÇOS E PREÇOS REFERENCIAIS.</w:t>
      </w:r>
    </w:p>
    <w:p w14:paraId="205C9554" w14:textId="77777777" w:rsidR="002E322A" w:rsidRPr="00205C26" w:rsidRDefault="002E322A" w:rsidP="002E322A">
      <w:pPr>
        <w:rPr>
          <w:rFonts w:ascii="Calibri" w:eastAsia="Calibri" w:hAnsi="Calibri"/>
          <w:sz w:val="20"/>
          <w:szCs w:val="20"/>
          <w:lang w:eastAsia="en-US"/>
        </w:rPr>
      </w:pPr>
      <w:r w:rsidRPr="00205C26">
        <w:rPr>
          <w:rFonts w:ascii="Cambria" w:hAnsi="Cambria" w:cs="Calibri"/>
          <w:sz w:val="20"/>
          <w:szCs w:val="20"/>
          <w:lang w:eastAsia="en-US"/>
        </w:rPr>
        <w:t xml:space="preserve">O custo estimado total </w:t>
      </w:r>
      <w:r w:rsidRPr="00480B31">
        <w:rPr>
          <w:rFonts w:ascii="Cambria" w:hAnsi="Cambria" w:cs="Calibri"/>
          <w:sz w:val="20"/>
          <w:szCs w:val="20"/>
          <w:lang w:eastAsia="en-US"/>
        </w:rPr>
        <w:t xml:space="preserve">da contratação é </w:t>
      </w:r>
      <w:r w:rsidRPr="00F32416">
        <w:rPr>
          <w:rFonts w:ascii="Cambria" w:hAnsi="Cambria"/>
          <w:b/>
          <w:bCs/>
          <w:sz w:val="22"/>
          <w:szCs w:val="22"/>
        </w:rPr>
        <w:t xml:space="preserve">R$ </w:t>
      </w:r>
      <w:r w:rsidRPr="00480B31">
        <w:rPr>
          <w:rFonts w:ascii="Cambria" w:hAnsi="Cambria"/>
          <w:b/>
          <w:bCs/>
          <w:sz w:val="22"/>
          <w:szCs w:val="22"/>
        </w:rPr>
        <w:t>1.161.034,61 (</w:t>
      </w:r>
      <w:proofErr w:type="gramStart"/>
      <w:r w:rsidRPr="00480B31">
        <w:rPr>
          <w:rFonts w:ascii="Cambria" w:hAnsi="Cambria"/>
          <w:b/>
          <w:bCs/>
          <w:sz w:val="22"/>
          <w:szCs w:val="22"/>
        </w:rPr>
        <w:t>Um milhão cento e sessenta e um mil e trinta e</w:t>
      </w:r>
      <w:proofErr w:type="gramEnd"/>
      <w:r w:rsidRPr="00480B31">
        <w:rPr>
          <w:rFonts w:ascii="Cambria" w:hAnsi="Cambria"/>
          <w:b/>
          <w:bCs/>
          <w:sz w:val="22"/>
          <w:szCs w:val="22"/>
        </w:rPr>
        <w:t xml:space="preserve"> quatro reais e sessenta e um centavos)</w:t>
      </w:r>
    </w:p>
    <w:p w14:paraId="1AD97137" w14:textId="77777777" w:rsidR="002E322A" w:rsidRPr="00205C26" w:rsidRDefault="002E322A" w:rsidP="002E322A">
      <w:pPr>
        <w:rPr>
          <w:rFonts w:ascii="Cambria" w:eastAsia="Calibri" w:hAnsi="Cambria"/>
          <w:sz w:val="20"/>
          <w:szCs w:val="20"/>
          <w:lang w:eastAsia="en-US"/>
        </w:rPr>
      </w:pPr>
    </w:p>
    <w:p w14:paraId="22D8F937" w14:textId="77777777" w:rsidR="002E322A" w:rsidRPr="00205C26" w:rsidRDefault="002E322A" w:rsidP="002E322A">
      <w:pPr>
        <w:numPr>
          <w:ilvl w:val="0"/>
          <w:numId w:val="4"/>
        </w:numPr>
        <w:spacing w:after="120" w:line="276" w:lineRule="auto"/>
        <w:ind w:right="-15"/>
        <w:jc w:val="both"/>
        <w:rPr>
          <w:rFonts w:ascii="Cambria" w:hAnsi="Cambria" w:cs="Calibri"/>
          <w:b/>
          <w:sz w:val="20"/>
          <w:szCs w:val="20"/>
        </w:rPr>
      </w:pPr>
      <w:r w:rsidRPr="00205C26">
        <w:rPr>
          <w:rFonts w:ascii="Cambria" w:hAnsi="Cambria" w:cs="Calibri"/>
          <w:b/>
          <w:sz w:val="20"/>
          <w:szCs w:val="20"/>
        </w:rPr>
        <w:t>DOS RECURSOS ORÇAMENTÁRIOS.</w:t>
      </w:r>
    </w:p>
    <w:p w14:paraId="78DD693A" w14:textId="77777777" w:rsidR="002E322A" w:rsidRPr="00205C26" w:rsidRDefault="002E322A" w:rsidP="002E322A">
      <w:pPr>
        <w:numPr>
          <w:ilvl w:val="1"/>
          <w:numId w:val="4"/>
        </w:numPr>
        <w:tabs>
          <w:tab w:val="left" w:pos="567"/>
        </w:tabs>
        <w:spacing w:after="120" w:line="276" w:lineRule="auto"/>
        <w:ind w:right="-15"/>
        <w:jc w:val="both"/>
        <w:rPr>
          <w:rFonts w:ascii="Cambria" w:hAnsi="Cambria" w:cs="Calibri"/>
          <w:sz w:val="20"/>
          <w:szCs w:val="20"/>
          <w:lang w:eastAsia="en-US"/>
        </w:rPr>
      </w:pPr>
      <w:r w:rsidRPr="00205C26">
        <w:rPr>
          <w:rFonts w:ascii="Cambria" w:hAnsi="Cambria" w:cs="Calibri"/>
          <w:sz w:val="20"/>
          <w:szCs w:val="20"/>
          <w:lang w:eastAsia="en-US"/>
        </w:rPr>
        <w:t>As despesas decorrentes da presente aquisição correrão à conta de dotações próprias do orçamento vigente, apropriadas nos elementos de despesas 3.3.90.30.00 – Material de Consumo e 4.4.90.51 – Obras e Instalações, vinculadas às atividades:</w:t>
      </w:r>
    </w:p>
    <w:p w14:paraId="611AC364"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02.03.02.12.361.004.1.0002 – Construção Unidade Escolar para Ensino Fundamental</w:t>
      </w:r>
    </w:p>
    <w:p w14:paraId="5AC6ADC4"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02.04.01.10.122.009.2.0022 – Manutenção da Secretaria de Saúde</w:t>
      </w:r>
    </w:p>
    <w:p w14:paraId="13051B43"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 xml:space="preserve">02.05.00.04.122.003.1.0007 – Aquisição, Construção e Ampliação Prédios </w:t>
      </w:r>
      <w:proofErr w:type="gramStart"/>
      <w:r w:rsidRPr="00205C26">
        <w:rPr>
          <w:rFonts w:ascii="Cambria" w:hAnsi="Cambria" w:cs="Calibri"/>
          <w:sz w:val="20"/>
          <w:szCs w:val="20"/>
          <w:lang w:eastAsia="en-US"/>
        </w:rPr>
        <w:t>Municipais</w:t>
      </w:r>
      <w:proofErr w:type="gramEnd"/>
    </w:p>
    <w:p w14:paraId="45F391C3"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02.05.00.04.122.003.2.0034 – Manutenção Despesas Próprios Municipais</w:t>
      </w:r>
    </w:p>
    <w:p w14:paraId="2C2BB710"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02.05.00.15.122.003.2.0035 – Manutenção Despesas Administrativas de Obras</w:t>
      </w:r>
    </w:p>
    <w:p w14:paraId="241AB6C2"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 xml:space="preserve">02.05.00.15.451.011.1.0008 – Construção, Abertura Pavimentação Vias </w:t>
      </w:r>
      <w:proofErr w:type="gramStart"/>
      <w:r w:rsidRPr="00205C26">
        <w:rPr>
          <w:rFonts w:ascii="Cambria" w:hAnsi="Cambria" w:cs="Calibri"/>
          <w:sz w:val="20"/>
          <w:szCs w:val="20"/>
          <w:lang w:eastAsia="en-US"/>
        </w:rPr>
        <w:t>Urbanas</w:t>
      </w:r>
      <w:proofErr w:type="gramEnd"/>
    </w:p>
    <w:p w14:paraId="2FE1F111"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02.05.00.15.451.011.2.0036 – Manutenção Da Infraestrutura Urbana</w:t>
      </w:r>
    </w:p>
    <w:p w14:paraId="09E9E2AF"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02.05.00.15.451.011.2.0037 – Manutenção Despesas dos Serviços Urbanos</w:t>
      </w:r>
    </w:p>
    <w:p w14:paraId="6CAA0E51"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lastRenderedPageBreak/>
        <w:t>02.07.00.26.782.013.2.0039 – Manutenção Despesas Estradas Vicinais</w:t>
      </w:r>
    </w:p>
    <w:p w14:paraId="52F422D9"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02.09.01.16.481.015.1.0044 – Construção e Reforma de Casas Populares Rurais</w:t>
      </w:r>
    </w:p>
    <w:p w14:paraId="7AE9CE8C"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02.09.01.16.481.015.1.0045 – Construção e Reforma de Casas Populares Urbanas</w:t>
      </w:r>
    </w:p>
    <w:p w14:paraId="76A5CA64" w14:textId="77777777" w:rsidR="002E322A" w:rsidRDefault="002E322A" w:rsidP="002E322A">
      <w:pPr>
        <w:tabs>
          <w:tab w:val="left" w:pos="567"/>
        </w:tabs>
        <w:spacing w:after="120" w:line="276" w:lineRule="auto"/>
        <w:ind w:left="858" w:right="-15"/>
        <w:jc w:val="both"/>
        <w:rPr>
          <w:rFonts w:ascii="Cambria" w:hAnsi="Cambria" w:cs="Calibri"/>
          <w:sz w:val="20"/>
          <w:szCs w:val="20"/>
          <w:lang w:eastAsia="en-US"/>
        </w:rPr>
      </w:pPr>
      <w:r w:rsidRPr="00205C26">
        <w:rPr>
          <w:rFonts w:ascii="Cambria" w:hAnsi="Cambria" w:cs="Calibri"/>
          <w:sz w:val="20"/>
          <w:szCs w:val="20"/>
          <w:lang w:eastAsia="en-US"/>
        </w:rPr>
        <w:t>02.10.00.17.512.010.1.0046 – Manutenção Despesas Saneamento Básico.</w:t>
      </w:r>
      <w:bookmarkEnd w:id="1"/>
    </w:p>
    <w:p w14:paraId="51525025" w14:textId="77777777" w:rsidR="002E322A" w:rsidRDefault="002E322A" w:rsidP="002E322A">
      <w:pPr>
        <w:tabs>
          <w:tab w:val="left" w:pos="567"/>
        </w:tabs>
        <w:spacing w:after="120" w:line="276" w:lineRule="auto"/>
        <w:ind w:left="858" w:right="-15"/>
        <w:jc w:val="both"/>
        <w:rPr>
          <w:rFonts w:ascii="Cambria" w:hAnsi="Cambria" w:cs="Calibri"/>
          <w:sz w:val="20"/>
          <w:szCs w:val="20"/>
          <w:lang w:eastAsia="en-US"/>
        </w:rPr>
      </w:pPr>
    </w:p>
    <w:p w14:paraId="5DD971FB" w14:textId="77777777" w:rsidR="002E322A" w:rsidRPr="00205C26" w:rsidRDefault="002E322A" w:rsidP="002E322A">
      <w:pPr>
        <w:tabs>
          <w:tab w:val="left" w:pos="567"/>
        </w:tabs>
        <w:spacing w:after="120" w:line="276" w:lineRule="auto"/>
        <w:ind w:left="858" w:right="-15"/>
        <w:jc w:val="both"/>
        <w:rPr>
          <w:rFonts w:ascii="Cambria" w:hAnsi="Cambria" w:cs="Calibri"/>
          <w:sz w:val="20"/>
          <w:szCs w:val="20"/>
          <w:lang w:eastAsia="en-US"/>
        </w:rPr>
      </w:pPr>
    </w:p>
    <w:p w14:paraId="79F6A284" w14:textId="41DA7DAB" w:rsidR="002E322A" w:rsidRPr="00205C26" w:rsidRDefault="002E322A" w:rsidP="002E322A">
      <w:pPr>
        <w:spacing w:after="360"/>
        <w:ind w:left="360"/>
        <w:jc w:val="center"/>
        <w:rPr>
          <w:rFonts w:ascii="Cambria" w:hAnsi="Cambria" w:cs="Calibri"/>
          <w:bCs/>
          <w:sz w:val="20"/>
          <w:szCs w:val="20"/>
        </w:rPr>
      </w:pPr>
      <w:r w:rsidRPr="00205C26">
        <w:rPr>
          <w:rFonts w:ascii="Cambria" w:hAnsi="Cambria" w:cs="Calibri"/>
          <w:sz w:val="20"/>
          <w:szCs w:val="20"/>
        </w:rPr>
        <w:t>Município de</w:t>
      </w:r>
      <w:r w:rsidRPr="00205C26">
        <w:rPr>
          <w:rFonts w:ascii="Cambria" w:hAnsi="Cambria" w:cs="Calibri"/>
          <w:bCs/>
          <w:sz w:val="20"/>
          <w:szCs w:val="20"/>
        </w:rPr>
        <w:t xml:space="preserve"> Santa Rita de Ibitipoca, </w:t>
      </w:r>
      <w:r>
        <w:rPr>
          <w:rFonts w:ascii="Cambria" w:hAnsi="Cambria" w:cs="Calibri"/>
          <w:bCs/>
          <w:sz w:val="20"/>
          <w:szCs w:val="20"/>
        </w:rPr>
        <w:t>10</w:t>
      </w:r>
      <w:r w:rsidRPr="00205C26">
        <w:rPr>
          <w:rFonts w:ascii="Cambria" w:hAnsi="Cambria" w:cs="Calibri"/>
          <w:bCs/>
          <w:sz w:val="20"/>
          <w:szCs w:val="20"/>
        </w:rPr>
        <w:t xml:space="preserve"> de</w:t>
      </w:r>
      <w:r w:rsidR="00560A06">
        <w:rPr>
          <w:rFonts w:ascii="Cambria" w:hAnsi="Cambria" w:cs="Calibri"/>
          <w:bCs/>
          <w:sz w:val="20"/>
          <w:szCs w:val="20"/>
        </w:rPr>
        <w:t xml:space="preserve"> </w:t>
      </w:r>
      <w:r>
        <w:rPr>
          <w:rFonts w:ascii="Cambria" w:hAnsi="Cambria" w:cs="Calibri"/>
          <w:bCs/>
          <w:sz w:val="20"/>
          <w:szCs w:val="20"/>
        </w:rPr>
        <w:t>maio</w:t>
      </w:r>
      <w:r w:rsidRPr="00205C26">
        <w:rPr>
          <w:rFonts w:ascii="Cambria" w:hAnsi="Cambria" w:cs="Calibri"/>
          <w:bCs/>
          <w:sz w:val="20"/>
          <w:szCs w:val="20"/>
        </w:rPr>
        <w:t xml:space="preserve"> de 2023.</w:t>
      </w:r>
    </w:p>
    <w:p w14:paraId="05C59738" w14:textId="77777777" w:rsidR="002E322A" w:rsidRPr="00205C26" w:rsidRDefault="002E322A" w:rsidP="002E322A">
      <w:pPr>
        <w:spacing w:after="360"/>
        <w:rPr>
          <w:rFonts w:ascii="Cambria" w:hAnsi="Cambria" w:cs="Calibri"/>
          <w:sz w:val="20"/>
          <w:szCs w:val="20"/>
        </w:rPr>
      </w:pPr>
    </w:p>
    <w:p w14:paraId="0846FD2A" w14:textId="4BA38ED6" w:rsidR="002E322A" w:rsidRPr="00560A06" w:rsidRDefault="00560A06" w:rsidP="002E322A">
      <w:pPr>
        <w:jc w:val="center"/>
        <w:rPr>
          <w:rFonts w:ascii="Cambria" w:hAnsi="Cambria"/>
          <w:b/>
          <w:i/>
          <w:sz w:val="20"/>
          <w:szCs w:val="20"/>
        </w:rPr>
      </w:pPr>
      <w:r w:rsidRPr="00560A06">
        <w:rPr>
          <w:rFonts w:ascii="Cambria" w:hAnsi="Cambria"/>
          <w:b/>
          <w:i/>
          <w:sz w:val="20"/>
          <w:szCs w:val="20"/>
        </w:rPr>
        <w:t>JOSÉ RICARDO DE ALMEIDA</w:t>
      </w:r>
    </w:p>
    <w:p w14:paraId="266AE21E" w14:textId="70A9EC48" w:rsidR="002E322A" w:rsidRPr="00560A06" w:rsidRDefault="00560A06" w:rsidP="002E322A">
      <w:pPr>
        <w:jc w:val="center"/>
        <w:rPr>
          <w:rFonts w:ascii="Cambria" w:hAnsi="Cambria"/>
          <w:b/>
          <w:i/>
          <w:sz w:val="20"/>
          <w:szCs w:val="20"/>
        </w:rPr>
      </w:pPr>
      <w:r w:rsidRPr="00560A06">
        <w:rPr>
          <w:rFonts w:ascii="Cambria" w:hAnsi="Cambria"/>
          <w:b/>
          <w:i/>
          <w:sz w:val="20"/>
          <w:szCs w:val="20"/>
        </w:rPr>
        <w:t xml:space="preserve"> SECRETÁRIO MUNICIPAL DE OBRAS E DESENVOLVIMENTO URBANO</w:t>
      </w:r>
    </w:p>
    <w:bookmarkEnd w:id="0"/>
    <w:p w14:paraId="1DFD343C" w14:textId="15C9949A" w:rsidR="00480B31" w:rsidRPr="00560A06" w:rsidRDefault="00480B31" w:rsidP="00DD0BDC">
      <w:pPr>
        <w:spacing w:after="120"/>
        <w:jc w:val="center"/>
        <w:rPr>
          <w:rFonts w:asciiTheme="minorHAnsi" w:hAnsiTheme="minorHAnsi"/>
          <w:b/>
          <w:bCs/>
          <w:i/>
          <w:sz w:val="22"/>
          <w:szCs w:val="20"/>
        </w:rPr>
      </w:pPr>
    </w:p>
    <w:p w14:paraId="71569143" w14:textId="210FB5D2" w:rsidR="00480B31" w:rsidRDefault="00480B31" w:rsidP="00DD0BDC">
      <w:pPr>
        <w:spacing w:after="120"/>
        <w:jc w:val="center"/>
        <w:rPr>
          <w:rFonts w:asciiTheme="minorHAnsi" w:hAnsiTheme="minorHAnsi"/>
          <w:b/>
          <w:bCs/>
          <w:sz w:val="22"/>
          <w:szCs w:val="20"/>
        </w:rPr>
      </w:pPr>
    </w:p>
    <w:p w14:paraId="72BF0424" w14:textId="250EC487" w:rsidR="00480B31" w:rsidRDefault="00480B31" w:rsidP="00DD0BDC">
      <w:pPr>
        <w:spacing w:after="120"/>
        <w:jc w:val="center"/>
        <w:rPr>
          <w:rFonts w:asciiTheme="minorHAnsi" w:hAnsiTheme="minorHAnsi"/>
          <w:b/>
          <w:bCs/>
          <w:sz w:val="22"/>
          <w:szCs w:val="20"/>
        </w:rPr>
      </w:pPr>
    </w:p>
    <w:p w14:paraId="429634CD" w14:textId="17747A6F" w:rsidR="00480B31" w:rsidRDefault="00480B31" w:rsidP="00DD0BDC">
      <w:pPr>
        <w:spacing w:after="120"/>
        <w:jc w:val="center"/>
        <w:rPr>
          <w:rFonts w:asciiTheme="minorHAnsi" w:hAnsiTheme="minorHAnsi"/>
          <w:b/>
          <w:bCs/>
          <w:sz w:val="22"/>
          <w:szCs w:val="20"/>
        </w:rPr>
      </w:pPr>
    </w:p>
    <w:p w14:paraId="6A89C59F" w14:textId="426F41AC" w:rsidR="00480B31" w:rsidRDefault="00480B31" w:rsidP="00DD0BDC">
      <w:pPr>
        <w:spacing w:after="120"/>
        <w:jc w:val="center"/>
        <w:rPr>
          <w:rFonts w:asciiTheme="minorHAnsi" w:hAnsiTheme="minorHAnsi"/>
          <w:b/>
          <w:bCs/>
          <w:sz w:val="22"/>
          <w:szCs w:val="20"/>
        </w:rPr>
      </w:pPr>
    </w:p>
    <w:p w14:paraId="41374651" w14:textId="77777777" w:rsidR="00480B31" w:rsidRDefault="00480B31" w:rsidP="00DD0BDC">
      <w:pPr>
        <w:spacing w:after="120"/>
        <w:jc w:val="center"/>
        <w:rPr>
          <w:rFonts w:asciiTheme="minorHAnsi" w:hAnsiTheme="minorHAnsi"/>
          <w:b/>
          <w:bCs/>
          <w:sz w:val="22"/>
          <w:szCs w:val="20"/>
        </w:rPr>
      </w:pPr>
    </w:p>
    <w:p w14:paraId="7613D82B" w14:textId="77777777" w:rsidR="00560A06" w:rsidRDefault="00560A06" w:rsidP="00DD0BDC">
      <w:pPr>
        <w:spacing w:after="120"/>
        <w:jc w:val="center"/>
        <w:rPr>
          <w:rFonts w:asciiTheme="minorHAnsi" w:hAnsiTheme="minorHAnsi"/>
          <w:b/>
          <w:bCs/>
          <w:sz w:val="22"/>
          <w:szCs w:val="20"/>
        </w:rPr>
      </w:pPr>
    </w:p>
    <w:p w14:paraId="7258DBA9" w14:textId="77777777" w:rsidR="00560A06" w:rsidRDefault="00560A06" w:rsidP="00DD0BDC">
      <w:pPr>
        <w:spacing w:after="120"/>
        <w:jc w:val="center"/>
        <w:rPr>
          <w:rFonts w:asciiTheme="minorHAnsi" w:hAnsiTheme="minorHAnsi"/>
          <w:b/>
          <w:bCs/>
          <w:sz w:val="22"/>
          <w:szCs w:val="20"/>
        </w:rPr>
      </w:pPr>
    </w:p>
    <w:p w14:paraId="55EFCDEA" w14:textId="77777777" w:rsidR="00560A06" w:rsidRDefault="00560A06" w:rsidP="00DD0BDC">
      <w:pPr>
        <w:spacing w:after="120"/>
        <w:jc w:val="center"/>
        <w:rPr>
          <w:rFonts w:asciiTheme="minorHAnsi" w:hAnsiTheme="minorHAnsi"/>
          <w:b/>
          <w:bCs/>
          <w:sz w:val="22"/>
          <w:szCs w:val="20"/>
        </w:rPr>
      </w:pPr>
    </w:p>
    <w:p w14:paraId="6BBB7D05" w14:textId="77777777" w:rsidR="00560A06" w:rsidRDefault="00560A06" w:rsidP="00DD0BDC">
      <w:pPr>
        <w:spacing w:after="120"/>
        <w:jc w:val="center"/>
        <w:rPr>
          <w:rFonts w:asciiTheme="minorHAnsi" w:hAnsiTheme="minorHAnsi"/>
          <w:b/>
          <w:bCs/>
          <w:sz w:val="22"/>
          <w:szCs w:val="20"/>
        </w:rPr>
      </w:pPr>
    </w:p>
    <w:p w14:paraId="12B8220E" w14:textId="77777777" w:rsidR="00560A06" w:rsidRDefault="00560A06" w:rsidP="00DD0BDC">
      <w:pPr>
        <w:spacing w:after="120"/>
        <w:jc w:val="center"/>
        <w:rPr>
          <w:rFonts w:asciiTheme="minorHAnsi" w:hAnsiTheme="minorHAnsi"/>
          <w:b/>
          <w:bCs/>
          <w:sz w:val="22"/>
          <w:szCs w:val="20"/>
        </w:rPr>
      </w:pPr>
    </w:p>
    <w:p w14:paraId="3CFF22AA" w14:textId="77777777" w:rsidR="00560A06" w:rsidRDefault="00560A06" w:rsidP="00DD0BDC">
      <w:pPr>
        <w:spacing w:after="120"/>
        <w:jc w:val="center"/>
        <w:rPr>
          <w:rFonts w:asciiTheme="minorHAnsi" w:hAnsiTheme="minorHAnsi"/>
          <w:b/>
          <w:bCs/>
          <w:sz w:val="22"/>
          <w:szCs w:val="20"/>
        </w:rPr>
      </w:pPr>
    </w:p>
    <w:p w14:paraId="22E1BAB6" w14:textId="77777777" w:rsidR="00560A06" w:rsidRDefault="00560A06" w:rsidP="00DD0BDC">
      <w:pPr>
        <w:spacing w:after="120"/>
        <w:jc w:val="center"/>
        <w:rPr>
          <w:rFonts w:asciiTheme="minorHAnsi" w:hAnsiTheme="minorHAnsi"/>
          <w:b/>
          <w:bCs/>
          <w:sz w:val="22"/>
          <w:szCs w:val="20"/>
        </w:rPr>
      </w:pPr>
    </w:p>
    <w:p w14:paraId="48C4A19F" w14:textId="77777777" w:rsidR="00560A06" w:rsidRDefault="00560A06" w:rsidP="00DD0BDC">
      <w:pPr>
        <w:spacing w:after="120"/>
        <w:jc w:val="center"/>
        <w:rPr>
          <w:rFonts w:asciiTheme="minorHAnsi" w:hAnsiTheme="minorHAnsi"/>
          <w:b/>
          <w:bCs/>
          <w:sz w:val="22"/>
          <w:szCs w:val="20"/>
        </w:rPr>
      </w:pPr>
    </w:p>
    <w:p w14:paraId="3A7931DF" w14:textId="77777777" w:rsidR="00560A06" w:rsidRDefault="00560A06" w:rsidP="00DD0BDC">
      <w:pPr>
        <w:spacing w:after="120"/>
        <w:jc w:val="center"/>
        <w:rPr>
          <w:rFonts w:asciiTheme="minorHAnsi" w:hAnsiTheme="minorHAnsi"/>
          <w:b/>
          <w:bCs/>
          <w:sz w:val="22"/>
          <w:szCs w:val="20"/>
        </w:rPr>
      </w:pPr>
    </w:p>
    <w:p w14:paraId="567AFB12" w14:textId="77777777" w:rsidR="00560A06" w:rsidRDefault="00560A06" w:rsidP="00DD0BDC">
      <w:pPr>
        <w:spacing w:after="120"/>
        <w:jc w:val="center"/>
        <w:rPr>
          <w:rFonts w:asciiTheme="minorHAnsi" w:hAnsiTheme="minorHAnsi"/>
          <w:b/>
          <w:bCs/>
          <w:sz w:val="22"/>
          <w:szCs w:val="20"/>
        </w:rPr>
      </w:pPr>
    </w:p>
    <w:p w14:paraId="46FED12F" w14:textId="77777777" w:rsidR="00560A06" w:rsidRDefault="00560A06" w:rsidP="00DD0BDC">
      <w:pPr>
        <w:spacing w:after="120"/>
        <w:jc w:val="center"/>
        <w:rPr>
          <w:rFonts w:asciiTheme="minorHAnsi" w:hAnsiTheme="minorHAnsi"/>
          <w:b/>
          <w:bCs/>
          <w:sz w:val="22"/>
          <w:szCs w:val="20"/>
        </w:rPr>
      </w:pPr>
    </w:p>
    <w:p w14:paraId="38ABC447" w14:textId="77777777" w:rsidR="00560A06" w:rsidRDefault="00560A06" w:rsidP="00DD0BDC">
      <w:pPr>
        <w:spacing w:after="120"/>
        <w:jc w:val="center"/>
        <w:rPr>
          <w:rFonts w:asciiTheme="minorHAnsi" w:hAnsiTheme="minorHAnsi"/>
          <w:b/>
          <w:bCs/>
          <w:sz w:val="22"/>
          <w:szCs w:val="20"/>
        </w:rPr>
      </w:pPr>
    </w:p>
    <w:p w14:paraId="3095A738" w14:textId="77777777" w:rsidR="00560A06" w:rsidRDefault="00560A06" w:rsidP="00DD0BDC">
      <w:pPr>
        <w:spacing w:after="120"/>
        <w:jc w:val="center"/>
        <w:rPr>
          <w:rFonts w:asciiTheme="minorHAnsi" w:hAnsiTheme="minorHAnsi"/>
          <w:b/>
          <w:bCs/>
          <w:sz w:val="22"/>
          <w:szCs w:val="20"/>
        </w:rPr>
      </w:pPr>
    </w:p>
    <w:p w14:paraId="783CD77F" w14:textId="77777777" w:rsidR="00560A06" w:rsidRDefault="00560A06" w:rsidP="00DD0BDC">
      <w:pPr>
        <w:spacing w:after="120"/>
        <w:jc w:val="center"/>
        <w:rPr>
          <w:rFonts w:asciiTheme="minorHAnsi" w:hAnsiTheme="minorHAnsi"/>
          <w:b/>
          <w:bCs/>
          <w:sz w:val="22"/>
          <w:szCs w:val="20"/>
        </w:rPr>
      </w:pPr>
    </w:p>
    <w:p w14:paraId="51242044" w14:textId="77777777" w:rsidR="00560A06" w:rsidRDefault="00560A06" w:rsidP="00DD0BDC">
      <w:pPr>
        <w:spacing w:after="120"/>
        <w:jc w:val="center"/>
        <w:rPr>
          <w:rFonts w:asciiTheme="minorHAnsi" w:hAnsiTheme="minorHAnsi"/>
          <w:b/>
          <w:bCs/>
          <w:sz w:val="22"/>
          <w:szCs w:val="20"/>
        </w:rPr>
      </w:pPr>
    </w:p>
    <w:p w14:paraId="71F6B7BA" w14:textId="77777777" w:rsidR="00560A06" w:rsidRDefault="00560A06" w:rsidP="00DD0BDC">
      <w:pPr>
        <w:spacing w:after="120"/>
        <w:jc w:val="center"/>
        <w:rPr>
          <w:rFonts w:asciiTheme="minorHAnsi" w:hAnsiTheme="minorHAnsi"/>
          <w:b/>
          <w:bCs/>
          <w:sz w:val="22"/>
          <w:szCs w:val="20"/>
        </w:rPr>
      </w:pPr>
    </w:p>
    <w:p w14:paraId="20F35169" w14:textId="77777777" w:rsidR="00560A06" w:rsidRDefault="00560A06"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3DDCC71F" w:rsidR="002C7702" w:rsidRDefault="002C7702" w:rsidP="00DD0BDC">
      <w:pPr>
        <w:spacing w:after="120"/>
        <w:jc w:val="center"/>
        <w:rPr>
          <w:rFonts w:asciiTheme="minorHAnsi" w:hAnsiTheme="minorHAnsi"/>
          <w:b/>
          <w:bCs/>
          <w:sz w:val="22"/>
          <w:szCs w:val="20"/>
        </w:rPr>
      </w:pPr>
    </w:p>
    <w:p w14:paraId="4A7F9854" w14:textId="6FBFC769"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2A6657D0"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E78E2">
        <w:rPr>
          <w:rFonts w:ascii="Cambria" w:hAnsi="Cambria" w:cs="Calibri"/>
          <w:sz w:val="22"/>
          <w:szCs w:val="20"/>
        </w:rPr>
        <w:t>0</w:t>
      </w:r>
      <w:r w:rsidR="00205C26">
        <w:rPr>
          <w:rFonts w:ascii="Cambria" w:hAnsi="Cambria" w:cs="Calibri"/>
          <w:sz w:val="22"/>
          <w:szCs w:val="20"/>
        </w:rPr>
        <w:t>21</w:t>
      </w:r>
      <w:r w:rsidR="006E78E2">
        <w:rPr>
          <w:rFonts w:ascii="Cambria" w:hAnsi="Cambria" w:cs="Calibri"/>
          <w:sz w:val="22"/>
          <w:szCs w:val="20"/>
        </w:rPr>
        <w:t>/202</w:t>
      </w:r>
      <w:r w:rsidR="00BD20A6">
        <w:rPr>
          <w:rFonts w:ascii="Cambria" w:hAnsi="Cambria" w:cs="Calibri"/>
          <w:sz w:val="22"/>
          <w:szCs w:val="20"/>
        </w:rPr>
        <w:t>3</w:t>
      </w:r>
      <w:r w:rsidRPr="00C728EF">
        <w:rPr>
          <w:rFonts w:ascii="Cambria" w:hAnsi="Cambria" w:cs="Calibri"/>
          <w:sz w:val="22"/>
          <w:szCs w:val="20"/>
        </w:rPr>
        <w:t xml:space="preserve">. </w:t>
      </w:r>
    </w:p>
    <w:p w14:paraId="42D9C4A3" w14:textId="5DA52959"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r w:rsidRPr="00C728EF">
        <w:rPr>
          <w:rFonts w:ascii="Cambria" w:hAnsi="Cambria" w:cs="Calibri"/>
          <w:b/>
          <w:sz w:val="22"/>
          <w:szCs w:val="20"/>
        </w:rPr>
        <w:t>Observação:</w:t>
      </w:r>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43F9E61B" w:rsidR="00BD2B0C"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01880CAB" w14:textId="70B589F8"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Pr>
          <w:rFonts w:ascii="Cambria" w:hAnsi="Cambria"/>
          <w:b/>
          <w:bCs/>
          <w:sz w:val="22"/>
          <w:szCs w:val="22"/>
          <w:u w:val="single"/>
        </w:rPr>
        <w:t>0</w:t>
      </w:r>
      <w:r w:rsidR="00205C26">
        <w:rPr>
          <w:rFonts w:ascii="Cambria" w:hAnsi="Cambria"/>
          <w:b/>
          <w:bCs/>
          <w:sz w:val="22"/>
          <w:szCs w:val="22"/>
          <w:u w:val="single"/>
        </w:rPr>
        <w:t>21</w:t>
      </w:r>
      <w:r>
        <w:rPr>
          <w:rFonts w:ascii="Cambria" w:hAnsi="Cambria"/>
          <w:b/>
          <w:bCs/>
          <w:sz w:val="22"/>
          <w:szCs w:val="22"/>
          <w:u w:val="single"/>
        </w:rPr>
        <w:t>/202</w:t>
      </w:r>
      <w:r w:rsidR="00BD20A6">
        <w:rPr>
          <w:rFonts w:ascii="Cambria" w:hAnsi="Cambria"/>
          <w:b/>
          <w:bCs/>
          <w:sz w:val="22"/>
          <w:szCs w:val="22"/>
          <w:u w:val="single"/>
        </w:rPr>
        <w:t>3</w:t>
      </w:r>
    </w:p>
    <w:p w14:paraId="41CD09B8" w14:textId="77777777" w:rsidR="00E613F7" w:rsidRDefault="00E613F7" w:rsidP="00F334AF">
      <w:pPr>
        <w:spacing w:after="360"/>
        <w:jc w:val="both"/>
        <w:rPr>
          <w:rFonts w:ascii="Cambria" w:hAnsi="Cambria" w:cs="Calibri"/>
          <w:sz w:val="22"/>
          <w:szCs w:val="20"/>
        </w:rPr>
      </w:pPr>
    </w:p>
    <w:p w14:paraId="12EDD62F" w14:textId="5B5AB48A"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5639F1A3"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4B04888C" w:rsidR="002D4BC9" w:rsidRDefault="002D4BC9" w:rsidP="00395915">
      <w:pPr>
        <w:spacing w:after="360"/>
        <w:jc w:val="center"/>
        <w:rPr>
          <w:rFonts w:ascii="Calibri" w:hAnsi="Calibri" w:cs="Calibri"/>
          <w:sz w:val="22"/>
          <w:szCs w:val="20"/>
        </w:rPr>
      </w:pPr>
    </w:p>
    <w:p w14:paraId="07F74FBC" w14:textId="77777777" w:rsidR="00345269" w:rsidRDefault="0034526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8455F2E" w:rsidR="00544BED"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071E4A72" w14:textId="3E50E49A"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Pr>
          <w:rFonts w:ascii="Cambria" w:hAnsi="Cambria"/>
          <w:b/>
          <w:bCs/>
          <w:sz w:val="22"/>
          <w:szCs w:val="22"/>
          <w:u w:val="single"/>
        </w:rPr>
        <w:t>0</w:t>
      </w:r>
      <w:r w:rsidR="00205C26">
        <w:rPr>
          <w:rFonts w:ascii="Cambria" w:hAnsi="Cambria"/>
          <w:b/>
          <w:bCs/>
          <w:sz w:val="22"/>
          <w:szCs w:val="22"/>
          <w:u w:val="single"/>
        </w:rPr>
        <w:t>21</w:t>
      </w:r>
      <w:r>
        <w:rPr>
          <w:rFonts w:ascii="Cambria" w:hAnsi="Cambria"/>
          <w:b/>
          <w:bCs/>
          <w:sz w:val="22"/>
          <w:szCs w:val="22"/>
          <w:u w:val="single"/>
        </w:rPr>
        <w:t>/202</w:t>
      </w:r>
      <w:r w:rsidR="00BD20A6">
        <w:rPr>
          <w:rFonts w:ascii="Cambria" w:hAnsi="Cambria"/>
          <w:b/>
          <w:bCs/>
          <w:sz w:val="22"/>
          <w:szCs w:val="22"/>
          <w:u w:val="single"/>
        </w:rPr>
        <w:t>3</w:t>
      </w:r>
    </w:p>
    <w:p w14:paraId="0CE67E4D" w14:textId="77777777" w:rsidR="00E613F7" w:rsidRDefault="00E613F7" w:rsidP="00F334AF">
      <w:pPr>
        <w:spacing w:after="360"/>
        <w:jc w:val="both"/>
        <w:rPr>
          <w:rFonts w:ascii="Cambria" w:hAnsi="Cambria" w:cs="Calibri"/>
          <w:sz w:val="22"/>
          <w:szCs w:val="20"/>
        </w:rPr>
      </w:pPr>
    </w:p>
    <w:p w14:paraId="222E990F" w14:textId="301ABD8C"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4B0D3D8F"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BD20A6">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B9D0A6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2A50675" w14:textId="1FF585DB" w:rsidR="004D17CE" w:rsidRDefault="004D17CE" w:rsidP="00163C44">
      <w:pPr>
        <w:widowControl w:val="0"/>
        <w:autoSpaceDE w:val="0"/>
        <w:autoSpaceDN w:val="0"/>
        <w:adjustRightInd w:val="0"/>
        <w:spacing w:line="223" w:lineRule="exact"/>
        <w:ind w:left="20"/>
        <w:jc w:val="center"/>
        <w:rPr>
          <w:rFonts w:ascii="Calibri" w:hAnsi="Calibri" w:cs="Calibri"/>
          <w:b/>
          <w:sz w:val="22"/>
          <w:szCs w:val="20"/>
        </w:rPr>
      </w:pPr>
    </w:p>
    <w:p w14:paraId="291CE3BF" w14:textId="5459F146" w:rsidR="004D17CE" w:rsidRDefault="004D17CE" w:rsidP="00163C44">
      <w:pPr>
        <w:widowControl w:val="0"/>
        <w:autoSpaceDE w:val="0"/>
        <w:autoSpaceDN w:val="0"/>
        <w:adjustRightInd w:val="0"/>
        <w:spacing w:line="223" w:lineRule="exact"/>
        <w:ind w:left="20"/>
        <w:jc w:val="center"/>
        <w:rPr>
          <w:rFonts w:ascii="Calibri" w:hAnsi="Calibri" w:cs="Calibri"/>
          <w:b/>
          <w:sz w:val="22"/>
          <w:szCs w:val="20"/>
        </w:rPr>
      </w:pPr>
    </w:p>
    <w:p w14:paraId="1989F0EF" w14:textId="5BECC6E1" w:rsidR="004D17CE" w:rsidRDefault="004D17CE" w:rsidP="00163C44">
      <w:pPr>
        <w:widowControl w:val="0"/>
        <w:autoSpaceDE w:val="0"/>
        <w:autoSpaceDN w:val="0"/>
        <w:adjustRightInd w:val="0"/>
        <w:spacing w:line="223" w:lineRule="exact"/>
        <w:ind w:left="20"/>
        <w:jc w:val="center"/>
        <w:rPr>
          <w:rFonts w:ascii="Calibri" w:hAnsi="Calibri" w:cs="Calibri"/>
          <w:b/>
          <w:sz w:val="22"/>
          <w:szCs w:val="20"/>
        </w:rPr>
      </w:pPr>
    </w:p>
    <w:p w14:paraId="25969F93" w14:textId="77777777" w:rsidR="004D17CE" w:rsidRDefault="004D17CE"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4F4A311D"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6E78E2">
        <w:rPr>
          <w:rFonts w:ascii="Cambria" w:hAnsi="Cambria"/>
          <w:b/>
          <w:bCs/>
          <w:sz w:val="22"/>
          <w:szCs w:val="22"/>
          <w:u w:val="single"/>
        </w:rPr>
        <w:t>0</w:t>
      </w:r>
      <w:r w:rsidR="00205C26">
        <w:rPr>
          <w:rFonts w:ascii="Cambria" w:hAnsi="Cambria"/>
          <w:b/>
          <w:bCs/>
          <w:sz w:val="22"/>
          <w:szCs w:val="22"/>
          <w:u w:val="single"/>
        </w:rPr>
        <w:t>21</w:t>
      </w:r>
      <w:r w:rsidR="006E78E2">
        <w:rPr>
          <w:rFonts w:ascii="Cambria" w:hAnsi="Cambria"/>
          <w:b/>
          <w:bCs/>
          <w:sz w:val="22"/>
          <w:szCs w:val="22"/>
          <w:u w:val="single"/>
        </w:rPr>
        <w:t>/202</w:t>
      </w:r>
      <w:r w:rsidR="00967307">
        <w:rPr>
          <w:rFonts w:ascii="Cambria" w:hAnsi="Cambria"/>
          <w:b/>
          <w:bCs/>
          <w:sz w:val="22"/>
          <w:szCs w:val="22"/>
          <w:u w:val="single"/>
        </w:rPr>
        <w:t>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F1A73A9"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67307">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62D17A01" w14:textId="77777777" w:rsidR="00960B39" w:rsidRDefault="00960B39" w:rsidP="00A36DF7">
      <w:pPr>
        <w:spacing w:after="360"/>
        <w:rPr>
          <w:rFonts w:ascii="Calibri" w:hAnsi="Calibri" w:cs="Calibri"/>
          <w:b/>
          <w:sz w:val="22"/>
          <w:szCs w:val="20"/>
        </w:rPr>
      </w:pPr>
    </w:p>
    <w:p w14:paraId="63689CEB" w14:textId="77777777" w:rsidR="00480B31" w:rsidRDefault="00480B31" w:rsidP="00E82CED">
      <w:pPr>
        <w:spacing w:after="360"/>
        <w:jc w:val="center"/>
        <w:rPr>
          <w:rFonts w:ascii="Cambria" w:hAnsi="Cambria" w:cs="Calibri"/>
          <w:b/>
          <w:sz w:val="22"/>
          <w:szCs w:val="20"/>
        </w:rPr>
      </w:pPr>
    </w:p>
    <w:p w14:paraId="19426F21" w14:textId="5BD9D003"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37624C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6E78E2">
        <w:rPr>
          <w:rFonts w:ascii="Cambria" w:hAnsi="Cambria" w:cs="Calibri"/>
          <w:b/>
          <w:sz w:val="22"/>
          <w:szCs w:val="20"/>
        </w:rPr>
        <w:t>0</w:t>
      </w:r>
      <w:r w:rsidR="00205C26">
        <w:rPr>
          <w:rFonts w:ascii="Cambria" w:hAnsi="Cambria" w:cs="Calibri"/>
          <w:b/>
          <w:sz w:val="22"/>
          <w:szCs w:val="20"/>
        </w:rPr>
        <w:t>21</w:t>
      </w:r>
      <w:r w:rsidR="006E78E2">
        <w:rPr>
          <w:rFonts w:ascii="Cambria" w:hAnsi="Cambria" w:cs="Calibri"/>
          <w:b/>
          <w:sz w:val="22"/>
          <w:szCs w:val="20"/>
        </w:rPr>
        <w:t>/202</w:t>
      </w:r>
      <w:r w:rsidR="00967307">
        <w:rPr>
          <w:rFonts w:ascii="Cambria" w:hAnsi="Cambria" w:cs="Calibri"/>
          <w:b/>
          <w:sz w:val="22"/>
          <w:szCs w:val="20"/>
        </w:rPr>
        <w:t>3</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3A6951DF"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67307">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260B0D9" w14:textId="1AC68A85" w:rsidR="00B571BB" w:rsidRDefault="00074AE6" w:rsidP="00A1782D">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DBCE117" w14:textId="621401DA" w:rsidR="00A36DF7" w:rsidRDefault="00A36DF7" w:rsidP="00A1782D">
      <w:pPr>
        <w:autoSpaceDE w:val="0"/>
        <w:autoSpaceDN w:val="0"/>
        <w:adjustRightInd w:val="0"/>
        <w:jc w:val="center"/>
        <w:rPr>
          <w:rFonts w:ascii="Cambria" w:hAnsi="Cambria"/>
          <w:i/>
          <w:sz w:val="22"/>
          <w:szCs w:val="20"/>
        </w:rPr>
      </w:pPr>
    </w:p>
    <w:p w14:paraId="3497E183" w14:textId="41B325D9" w:rsidR="00A36DF7" w:rsidRDefault="00A36DF7" w:rsidP="00A1782D">
      <w:pPr>
        <w:autoSpaceDE w:val="0"/>
        <w:autoSpaceDN w:val="0"/>
        <w:adjustRightInd w:val="0"/>
        <w:jc w:val="center"/>
        <w:rPr>
          <w:rFonts w:ascii="Cambria" w:hAnsi="Cambria"/>
          <w:i/>
          <w:sz w:val="22"/>
          <w:szCs w:val="20"/>
        </w:rPr>
      </w:pPr>
    </w:p>
    <w:p w14:paraId="10BFC5B5" w14:textId="28107C5C" w:rsidR="00A36DF7" w:rsidRDefault="00A36DF7" w:rsidP="00A1782D">
      <w:pPr>
        <w:autoSpaceDE w:val="0"/>
        <w:autoSpaceDN w:val="0"/>
        <w:adjustRightInd w:val="0"/>
        <w:jc w:val="center"/>
        <w:rPr>
          <w:rFonts w:ascii="Cambria" w:hAnsi="Cambria"/>
          <w:i/>
          <w:sz w:val="22"/>
          <w:szCs w:val="20"/>
        </w:rPr>
      </w:pPr>
    </w:p>
    <w:p w14:paraId="1B7F9377" w14:textId="0848FEFF" w:rsidR="00A36DF7" w:rsidRDefault="00A36DF7" w:rsidP="00A1782D">
      <w:pPr>
        <w:autoSpaceDE w:val="0"/>
        <w:autoSpaceDN w:val="0"/>
        <w:adjustRightInd w:val="0"/>
        <w:jc w:val="center"/>
        <w:rPr>
          <w:rFonts w:ascii="Cambria" w:hAnsi="Cambria"/>
          <w:i/>
          <w:sz w:val="22"/>
          <w:szCs w:val="20"/>
        </w:rPr>
      </w:pPr>
    </w:p>
    <w:p w14:paraId="736B2A0A" w14:textId="77777777" w:rsidR="00A36DF7" w:rsidRPr="00A1782D" w:rsidRDefault="00A36DF7" w:rsidP="00A1782D">
      <w:pPr>
        <w:autoSpaceDE w:val="0"/>
        <w:autoSpaceDN w:val="0"/>
        <w:adjustRightInd w:val="0"/>
        <w:jc w:val="center"/>
        <w:rPr>
          <w:rFonts w:ascii="Cambria" w:hAnsi="Cambria"/>
          <w:i/>
          <w:sz w:val="22"/>
          <w:szCs w:val="20"/>
        </w:rPr>
      </w:pPr>
    </w:p>
    <w:p w14:paraId="592F460C" w14:textId="43E3DA1A" w:rsidR="00DC718A" w:rsidRDefault="00DC718A" w:rsidP="00DC718A">
      <w:pPr>
        <w:jc w:val="center"/>
        <w:rPr>
          <w:rFonts w:ascii="Cambria" w:hAnsi="Cambria" w:cs="Arial"/>
          <w:b/>
          <w:bCs/>
          <w:iCs/>
          <w:color w:val="000000"/>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17330153" w14:textId="77777777" w:rsidR="00A36DF7" w:rsidRPr="00F25A15" w:rsidRDefault="00A36DF7" w:rsidP="00DC718A">
      <w:pPr>
        <w:jc w:val="center"/>
        <w:rPr>
          <w:rFonts w:ascii="Cambria" w:hAnsi="Cambria" w:cs="Arial"/>
          <w:sz w:val="22"/>
          <w:szCs w:val="22"/>
        </w:rPr>
      </w:pPr>
    </w:p>
    <w:p w14:paraId="059F1BB2" w14:textId="116D79A1"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AB717A">
        <w:rPr>
          <w:rFonts w:ascii="Cambria" w:hAnsi="Cambria" w:cs="Arial"/>
          <w:b/>
          <w:bCs/>
          <w:iCs/>
          <w:sz w:val="22"/>
          <w:szCs w:val="22"/>
        </w:rPr>
        <w:t>OBRAS E DESENVOLVIMENTO URBANO</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6677BF85"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967307">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30C16A3B"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E755AD">
        <w:rPr>
          <w:rFonts w:ascii="Cambria" w:hAnsi="Cambria" w:cs="Arial"/>
          <w:sz w:val="22"/>
          <w:szCs w:val="22"/>
        </w:rPr>
        <w:t>0</w:t>
      </w:r>
      <w:r w:rsidR="00480B31">
        <w:rPr>
          <w:rFonts w:ascii="Cambria" w:hAnsi="Cambria" w:cs="Arial"/>
          <w:sz w:val="22"/>
          <w:szCs w:val="22"/>
        </w:rPr>
        <w:t>21</w:t>
      </w:r>
      <w:r w:rsidR="00970578">
        <w:rPr>
          <w:rFonts w:ascii="Cambria" w:hAnsi="Cambria" w:cs="Arial"/>
          <w:sz w:val="22"/>
          <w:szCs w:val="22"/>
        </w:rPr>
        <w:t>/202</w:t>
      </w:r>
      <w:r w:rsidR="00967307">
        <w:rPr>
          <w:rFonts w:ascii="Cambria" w:hAnsi="Cambria" w:cs="Arial"/>
          <w:sz w:val="22"/>
          <w:szCs w:val="22"/>
        </w:rPr>
        <w:t>3</w:t>
      </w:r>
      <w:r w:rsidR="00DC718A" w:rsidRPr="007E7A93">
        <w:rPr>
          <w:rFonts w:ascii="Cambria" w:hAnsi="Cambria" w:cs="Arial"/>
          <w:sz w:val="22"/>
          <w:szCs w:val="22"/>
        </w:rPr>
        <w:t>, publicada no ...... de ...../...../20</w:t>
      </w:r>
      <w:r w:rsidR="00DC718A">
        <w:rPr>
          <w:rFonts w:ascii="Cambria" w:hAnsi="Cambria" w:cs="Arial"/>
          <w:sz w:val="22"/>
          <w:szCs w:val="22"/>
        </w:rPr>
        <w:t>2</w:t>
      </w:r>
      <w:r w:rsidR="00967307">
        <w:rPr>
          <w:rFonts w:ascii="Cambria" w:hAnsi="Cambria" w:cs="Arial"/>
          <w:sz w:val="22"/>
          <w:szCs w:val="22"/>
        </w:rPr>
        <w:t>3</w:t>
      </w:r>
      <w:r w:rsidR="00DC718A" w:rsidRPr="007E7A93">
        <w:rPr>
          <w:rFonts w:ascii="Cambria" w:hAnsi="Cambria" w:cs="Arial"/>
          <w:sz w:val="22"/>
          <w:szCs w:val="22"/>
        </w:rPr>
        <w:t xml:space="preserve">, processo administrativo nº </w:t>
      </w:r>
      <w:r w:rsidR="00E755AD">
        <w:rPr>
          <w:rFonts w:ascii="Cambria" w:hAnsi="Cambria" w:cs="Arial"/>
          <w:sz w:val="22"/>
          <w:szCs w:val="22"/>
        </w:rPr>
        <w:t>0</w:t>
      </w:r>
      <w:r w:rsidR="00480B31">
        <w:rPr>
          <w:rFonts w:ascii="Cambria" w:hAnsi="Cambria" w:cs="Arial"/>
          <w:sz w:val="22"/>
          <w:szCs w:val="22"/>
        </w:rPr>
        <w:t>38</w:t>
      </w:r>
      <w:r w:rsidR="00970578">
        <w:rPr>
          <w:rFonts w:ascii="Cambria" w:hAnsi="Cambria" w:cs="Arial"/>
          <w:sz w:val="22"/>
          <w:szCs w:val="22"/>
        </w:rPr>
        <w:t>/202</w:t>
      </w:r>
      <w:r w:rsidR="00967307">
        <w:rPr>
          <w:rFonts w:ascii="Cambria" w:hAnsi="Cambria" w:cs="Arial"/>
          <w:sz w:val="22"/>
          <w:szCs w:val="22"/>
        </w:rPr>
        <w:t>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20A273DC"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480B31" w:rsidRPr="00996069">
        <w:rPr>
          <w:rFonts w:ascii="Cambria" w:hAnsi="Cambria" w:cs="Calibri"/>
          <w:sz w:val="22"/>
        </w:rPr>
        <w:t xml:space="preserve">aquisição </w:t>
      </w:r>
      <w:r w:rsidR="00480B31" w:rsidRPr="004255BC">
        <w:rPr>
          <w:rFonts w:ascii="Cambria" w:hAnsi="Cambria" w:cs="Calibri"/>
          <w:sz w:val="22"/>
        </w:rPr>
        <w:t xml:space="preserve">de </w:t>
      </w:r>
      <w:r w:rsidR="00480B31" w:rsidRPr="00CE3397">
        <w:rPr>
          <w:rFonts w:ascii="Arial" w:hAnsi="Arial" w:cs="Arial"/>
          <w:sz w:val="20"/>
          <w:szCs w:val="20"/>
          <w:lang w:val="pt-PT"/>
        </w:rPr>
        <w:t>mourões, caibros, ripas, postes entre outros itens de madeira</w:t>
      </w:r>
      <w:r w:rsidRPr="00480B31">
        <w:rPr>
          <w:rFonts w:ascii="Cambria" w:hAnsi="Cambria" w:cs="Arial"/>
          <w:sz w:val="22"/>
          <w:szCs w:val="22"/>
        </w:rPr>
        <w:t>, especificado(s) no(s) item(</w:t>
      </w:r>
      <w:proofErr w:type="spellStart"/>
      <w:r w:rsidRPr="00480B31">
        <w:rPr>
          <w:rFonts w:ascii="Cambria" w:hAnsi="Cambria" w:cs="Arial"/>
          <w:sz w:val="22"/>
          <w:szCs w:val="22"/>
        </w:rPr>
        <w:t>ns</w:t>
      </w:r>
      <w:proofErr w:type="spellEnd"/>
      <w:r w:rsidRPr="00480B31">
        <w:rPr>
          <w:rFonts w:ascii="Cambria" w:hAnsi="Cambria" w:cs="Arial"/>
          <w:sz w:val="22"/>
          <w:szCs w:val="22"/>
        </w:rPr>
        <w:t>) 01 a</w:t>
      </w:r>
      <w:r w:rsidR="00B571BB" w:rsidRPr="00480B31">
        <w:rPr>
          <w:rFonts w:ascii="Cambria" w:hAnsi="Cambria" w:cs="Arial"/>
          <w:sz w:val="22"/>
          <w:szCs w:val="22"/>
        </w:rPr>
        <w:t>o</w:t>
      </w:r>
      <w:r w:rsidR="006E78E2" w:rsidRPr="00480B31">
        <w:rPr>
          <w:rFonts w:ascii="Cambria" w:hAnsi="Cambria" w:cs="Arial"/>
          <w:sz w:val="22"/>
          <w:szCs w:val="22"/>
        </w:rPr>
        <w:t xml:space="preserve"> </w:t>
      </w:r>
      <w:r w:rsidR="00205C26" w:rsidRPr="00480B31">
        <w:rPr>
          <w:rFonts w:ascii="Cambria" w:hAnsi="Cambria" w:cs="Arial"/>
          <w:sz w:val="22"/>
          <w:szCs w:val="22"/>
        </w:rPr>
        <w:t>33</w:t>
      </w:r>
      <w:r w:rsidRPr="00480B31">
        <w:rPr>
          <w:rFonts w:ascii="Cambria" w:hAnsi="Cambria" w:cs="Arial"/>
          <w:sz w:val="22"/>
          <w:szCs w:val="22"/>
        </w:rPr>
        <w:t xml:space="preserve"> do Termo de Referência, anexo I do edital de </w:t>
      </w:r>
      <w:r w:rsidRPr="00480B31">
        <w:rPr>
          <w:rFonts w:ascii="Cambria" w:hAnsi="Cambria" w:cs="Arial"/>
          <w:i/>
          <w:sz w:val="22"/>
          <w:szCs w:val="22"/>
        </w:rPr>
        <w:t>Pregão</w:t>
      </w:r>
      <w:r w:rsidRPr="00480B31">
        <w:rPr>
          <w:rFonts w:ascii="Cambria" w:hAnsi="Cambria" w:cs="Arial"/>
          <w:sz w:val="22"/>
          <w:szCs w:val="22"/>
        </w:rPr>
        <w:t xml:space="preserve"> nº</w:t>
      </w:r>
      <w:r w:rsidRPr="007E7A93">
        <w:rPr>
          <w:rFonts w:ascii="Cambria" w:hAnsi="Cambria" w:cs="Arial"/>
          <w:sz w:val="22"/>
          <w:szCs w:val="22"/>
        </w:rPr>
        <w:t xml:space="preserve"> </w:t>
      </w:r>
      <w:r w:rsidR="006E78E2">
        <w:rPr>
          <w:rFonts w:ascii="Cambria" w:hAnsi="Cambria" w:cs="Arial"/>
          <w:sz w:val="22"/>
          <w:szCs w:val="22"/>
        </w:rPr>
        <w:t>0</w:t>
      </w:r>
      <w:r w:rsidR="00480B31">
        <w:rPr>
          <w:rFonts w:ascii="Cambria" w:hAnsi="Cambria" w:cs="Arial"/>
          <w:sz w:val="22"/>
          <w:szCs w:val="22"/>
        </w:rPr>
        <w:t>21</w:t>
      </w:r>
      <w:r w:rsidR="006E78E2">
        <w:rPr>
          <w:rFonts w:ascii="Cambria" w:hAnsi="Cambria" w:cs="Arial"/>
          <w:sz w:val="22"/>
          <w:szCs w:val="22"/>
        </w:rPr>
        <w:t>/202</w:t>
      </w:r>
      <w:r w:rsidR="00967307">
        <w:rPr>
          <w:rFonts w:ascii="Cambria" w:hAnsi="Cambria" w:cs="Arial"/>
          <w:sz w:val="22"/>
          <w:szCs w:val="22"/>
        </w:rPr>
        <w:t>3</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0C8DDF"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A36DF7">
        <w:rPr>
          <w:rFonts w:ascii="Cambria" w:hAnsi="Cambria" w:cs="Arial"/>
          <w:sz w:val="22"/>
          <w:szCs w:val="22"/>
        </w:rPr>
        <w:t>em</w:t>
      </w:r>
      <w:proofErr w:type="gramStart"/>
      <w:r w:rsidRPr="00A36DF7">
        <w:rPr>
          <w:rFonts w:ascii="Cambria" w:hAnsi="Cambria" w:cs="Arial"/>
          <w:sz w:val="22"/>
          <w:szCs w:val="22"/>
        </w:rPr>
        <w:t xml:space="preserve"> </w:t>
      </w:r>
      <w:r w:rsidR="002C62C1">
        <w:rPr>
          <w:rFonts w:ascii="Cambria" w:hAnsi="Cambria" w:cs="Arial"/>
          <w:sz w:val="22"/>
          <w:szCs w:val="22"/>
        </w:rPr>
        <w:t xml:space="preserve"> </w:t>
      </w:r>
      <w:proofErr w:type="gramEnd"/>
      <w:r w:rsidR="002C62C1">
        <w:rPr>
          <w:rFonts w:ascii="Cambria" w:hAnsi="Cambria" w:cs="Arial"/>
          <w:sz w:val="22"/>
          <w:szCs w:val="22"/>
        </w:rPr>
        <w:t xml:space="preserve">03 </w:t>
      </w:r>
      <w:r w:rsidRPr="00A36DF7">
        <w:rPr>
          <w:rFonts w:ascii="Cambria" w:hAnsi="Cambria" w:cs="Arial"/>
          <w:sz w:val="22"/>
          <w:szCs w:val="22"/>
        </w:rPr>
        <w:t>vias</w:t>
      </w:r>
      <w:r w:rsidRPr="00A45D7A">
        <w:rPr>
          <w:rFonts w:ascii="Cambria" w:hAnsi="Cambria" w:cs="Arial"/>
          <w:sz w:val="22"/>
          <w:szCs w:val="22"/>
        </w:rPr>
        <w:t xml:space="preserve">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3DA60389"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67307">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77777777" w:rsidR="000D34A7" w:rsidRDefault="000D34A7" w:rsidP="00F01699">
      <w:pPr>
        <w:jc w:val="both"/>
        <w:rPr>
          <w:rFonts w:ascii="Cambria" w:hAnsi="Cambria" w:cs="Arial"/>
          <w:sz w:val="22"/>
        </w:rPr>
      </w:pPr>
    </w:p>
    <w:p w14:paraId="2054F2F0" w14:textId="1E922471" w:rsidR="000D34A7" w:rsidRDefault="000D34A7" w:rsidP="00F01699">
      <w:pPr>
        <w:jc w:val="both"/>
        <w:rPr>
          <w:rFonts w:ascii="Cambria" w:hAnsi="Cambria" w:cs="Arial"/>
          <w:sz w:val="22"/>
        </w:rPr>
      </w:pPr>
    </w:p>
    <w:p w14:paraId="678CCCEE" w14:textId="1F9EA40C" w:rsidR="00A1782D" w:rsidRDefault="00A1782D" w:rsidP="00F01699">
      <w:pPr>
        <w:jc w:val="both"/>
        <w:rPr>
          <w:rFonts w:ascii="Cambria" w:hAnsi="Cambria" w:cs="Arial"/>
          <w:sz w:val="22"/>
        </w:rPr>
      </w:pPr>
    </w:p>
    <w:p w14:paraId="2408352E" w14:textId="77777777" w:rsidR="00A1782D" w:rsidRDefault="00A1782D" w:rsidP="00F01699">
      <w:pPr>
        <w:jc w:val="both"/>
        <w:rPr>
          <w:rFonts w:ascii="Cambria" w:hAnsi="Cambria" w:cs="Arial"/>
          <w:sz w:val="22"/>
        </w:rPr>
      </w:pPr>
    </w:p>
    <w:p w14:paraId="408DBDED" w14:textId="77777777" w:rsidR="00F54CCA" w:rsidRDefault="00F54CCA" w:rsidP="00F01699">
      <w:pPr>
        <w:jc w:val="both"/>
        <w:rPr>
          <w:rFonts w:ascii="Cambria" w:hAnsi="Cambria" w:cs="Arial"/>
          <w:sz w:val="22"/>
        </w:rPr>
      </w:pPr>
    </w:p>
    <w:p w14:paraId="00F59045" w14:textId="77777777" w:rsidR="00F54CCA" w:rsidRDefault="00F54CCA" w:rsidP="00F01699">
      <w:pPr>
        <w:jc w:val="both"/>
        <w:rPr>
          <w:rFonts w:ascii="Cambria" w:hAnsi="Cambria" w:cs="Arial"/>
          <w:sz w:val="22"/>
        </w:rPr>
      </w:pPr>
    </w:p>
    <w:p w14:paraId="69C46654" w14:textId="77777777" w:rsidR="00C0490C" w:rsidRDefault="00C0490C" w:rsidP="00F01699">
      <w:pPr>
        <w:jc w:val="both"/>
        <w:rPr>
          <w:rFonts w:ascii="Cambria" w:hAnsi="Cambria" w:cs="Arial"/>
          <w:sz w:val="22"/>
        </w:rPr>
      </w:pPr>
      <w:bookmarkStart w:id="4" w:name="_GoBack"/>
      <w:bookmarkEnd w:id="4"/>
    </w:p>
    <w:sectPr w:rsidR="00C0490C" w:rsidSect="003E1834">
      <w:headerReference w:type="default" r:id="rId16"/>
      <w:footerReference w:type="even" r:id="rId17"/>
      <w:footerReference w:type="default" r:id="rId18"/>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D60DC" w14:textId="77777777" w:rsidR="00547A26" w:rsidRDefault="00547A26">
      <w:r>
        <w:separator/>
      </w:r>
    </w:p>
  </w:endnote>
  <w:endnote w:type="continuationSeparator" w:id="0">
    <w:p w14:paraId="7DE83D88" w14:textId="77777777" w:rsidR="00547A26" w:rsidRDefault="0054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2E322A" w:rsidRDefault="002E32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2E322A" w:rsidRDefault="002E322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2E322A" w:rsidRDefault="002E322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2323" w14:textId="77777777" w:rsidR="00547A26" w:rsidRDefault="00547A26">
      <w:r>
        <w:separator/>
      </w:r>
    </w:p>
  </w:footnote>
  <w:footnote w:type="continuationSeparator" w:id="0">
    <w:p w14:paraId="04D2B2EA" w14:textId="77777777" w:rsidR="00547A26" w:rsidRDefault="0054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0"/>
      <w:gridCol w:w="4995"/>
    </w:tblGrid>
    <w:tr w:rsidR="002E322A" w14:paraId="0B98D25F" w14:textId="77777777" w:rsidTr="002E322A">
      <w:trPr>
        <w:trHeight w:val="1559"/>
      </w:trPr>
      <w:tc>
        <w:tcPr>
          <w:tcW w:w="1940" w:type="dxa"/>
          <w:shd w:val="clear" w:color="auto" w:fill="auto"/>
        </w:tcPr>
        <w:p w14:paraId="4564FA10" w14:textId="77777777" w:rsidR="002E322A" w:rsidRDefault="002E322A"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76.15pt" o:ole="">
                <v:imagedata r:id="rId1" o:title=""/>
              </v:shape>
              <o:OLEObject Type="Embed" ProgID="CorelPHOTOPAINT.Image.19" ShapeID="_x0000_i1025" DrawAspect="Content" ObjectID="_1745663772" r:id="rId2"/>
            </w:object>
          </w:r>
        </w:p>
      </w:tc>
      <w:tc>
        <w:tcPr>
          <w:tcW w:w="5005" w:type="dxa"/>
          <w:shd w:val="clear" w:color="auto" w:fill="auto"/>
        </w:tcPr>
        <w:p w14:paraId="4DDA0DE8" w14:textId="77777777" w:rsidR="002E322A" w:rsidRPr="002A132A" w:rsidRDefault="002E322A"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2E322A" w:rsidRPr="002A132A" w:rsidRDefault="002E322A"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2E322A" w:rsidRPr="002A132A" w:rsidRDefault="002E322A"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2E322A" w:rsidRPr="002A132A" w:rsidRDefault="002E322A"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2E322A" w:rsidRPr="002A132A" w:rsidRDefault="002E322A"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2E322A" w:rsidRPr="002A132A" w:rsidRDefault="002E322A"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2E322A" w:rsidRPr="002A132A" w:rsidRDefault="002E322A"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577E43F" w:rsidR="002E322A" w:rsidRPr="0079259A" w:rsidRDefault="002E322A" w:rsidP="0024627C">
    <w:pPr>
      <w:pStyle w:val="Cabealho"/>
      <w:tabs>
        <w:tab w:val="clear" w:pos="8504"/>
      </w:tabs>
    </w:pPr>
    <w:r>
      <w:rPr>
        <w:noProof/>
      </w:rPr>
      <w:drawing>
        <wp:anchor distT="0" distB="0" distL="114300" distR="114300" simplePos="0" relativeHeight="251661312" behindDoc="0" locked="0" layoutInCell="1" allowOverlap="1" wp14:anchorId="29BA01A2" wp14:editId="27BA3E7E">
          <wp:simplePos x="0" y="0"/>
          <wp:positionH relativeFrom="margin">
            <wp:posOffset>4694555</wp:posOffset>
          </wp:positionH>
          <wp:positionV relativeFrom="topMargin">
            <wp:align>bottom</wp:align>
          </wp:positionV>
          <wp:extent cx="1323975" cy="1099930"/>
          <wp:effectExtent l="0" t="0" r="0" b="508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99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DA4CB0" wp14:editId="741F5D9A">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2E322A" w:rsidRDefault="002E32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F7B1132"/>
    <w:multiLevelType w:val="multilevel"/>
    <w:tmpl w:val="B7F8145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11F"/>
    <w:multiLevelType w:val="hybridMultilevel"/>
    <w:tmpl w:val="6DEEADEE"/>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6E34192C"/>
    <w:multiLevelType w:val="multilevel"/>
    <w:tmpl w:val="DC10CF06"/>
    <w:lvl w:ilvl="0">
      <w:start w:val="5"/>
      <w:numFmt w:val="decimal"/>
      <w:lvlText w:val="%1."/>
      <w:lvlJc w:val="left"/>
      <w:pPr>
        <w:ind w:left="360" w:hanging="360"/>
      </w:pPr>
      <w:rPr>
        <w:rFonts w:cs="Calibri" w:hint="default"/>
      </w:rPr>
    </w:lvl>
    <w:lvl w:ilvl="1">
      <w:start w:val="1"/>
      <w:numFmt w:val="decimal"/>
      <w:lvlText w:val="%1.%2."/>
      <w:lvlJc w:val="left"/>
      <w:pPr>
        <w:ind w:left="1080" w:hanging="72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2160" w:hanging="1080"/>
      </w:pPr>
      <w:rPr>
        <w:rFonts w:cs="Calibri" w:hint="default"/>
      </w:rPr>
    </w:lvl>
    <w:lvl w:ilvl="4">
      <w:start w:val="1"/>
      <w:numFmt w:val="decimalZero"/>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4680" w:hanging="1800"/>
      </w:pPr>
      <w:rPr>
        <w:rFonts w:cs="Calibri" w:hint="default"/>
      </w:rPr>
    </w:lvl>
  </w:abstractNum>
  <w:abstractNum w:abstractNumId="32">
    <w:nsid w:val="6F723FA8"/>
    <w:multiLevelType w:val="hybridMultilevel"/>
    <w:tmpl w:val="BE82F4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6"/>
  </w:num>
  <w:num w:numId="5">
    <w:abstractNumId w:val="2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5"/>
  </w:num>
  <w:num w:numId="9">
    <w:abstractNumId w:val="1"/>
  </w:num>
  <w:num w:numId="10">
    <w:abstractNumId w:val="8"/>
  </w:num>
  <w:num w:numId="11">
    <w:abstractNumId w:val="0"/>
  </w:num>
  <w:num w:numId="12">
    <w:abstractNumId w:val="10"/>
  </w:num>
  <w:num w:numId="13">
    <w:abstractNumId w:val="27"/>
  </w:num>
  <w:num w:numId="14">
    <w:abstractNumId w:val="7"/>
  </w:num>
  <w:num w:numId="15">
    <w:abstractNumId w:val="13"/>
  </w:num>
  <w:num w:numId="16">
    <w:abstractNumId w:val="12"/>
  </w:num>
  <w:num w:numId="17">
    <w:abstractNumId w:val="9"/>
  </w:num>
  <w:num w:numId="18">
    <w:abstractNumId w:val="24"/>
  </w:num>
  <w:num w:numId="19">
    <w:abstractNumId w:val="25"/>
  </w:num>
  <w:num w:numId="20">
    <w:abstractNumId w:val="23"/>
  </w:num>
  <w:num w:numId="21">
    <w:abstractNumId w:val="22"/>
  </w:num>
  <w:num w:numId="22">
    <w:abstractNumId w:val="16"/>
  </w:num>
  <w:num w:numId="23">
    <w:abstractNumId w:val="4"/>
  </w:num>
  <w:num w:numId="24">
    <w:abstractNumId w:val="2"/>
  </w:num>
  <w:num w:numId="25">
    <w:abstractNumId w:val="11"/>
  </w:num>
  <w:num w:numId="26">
    <w:abstractNumId w:val="17"/>
  </w:num>
  <w:num w:numId="27">
    <w:abstractNumId w:val="30"/>
  </w:num>
  <w:num w:numId="28">
    <w:abstractNumId w:val="29"/>
  </w:num>
  <w:num w:numId="29">
    <w:abstractNumId w:val="21"/>
  </w:num>
  <w:num w:numId="30">
    <w:abstractNumId w:val="36"/>
  </w:num>
  <w:num w:numId="31">
    <w:abstractNumId w:val="34"/>
  </w:num>
  <w:num w:numId="32">
    <w:abstractNumId w:val="28"/>
  </w:num>
  <w:num w:numId="33">
    <w:abstractNumId w:val="35"/>
  </w:num>
  <w:num w:numId="34">
    <w:abstractNumId w:val="5"/>
  </w:num>
  <w:num w:numId="35">
    <w:abstractNumId w:val="14"/>
  </w:num>
  <w:num w:numId="36">
    <w:abstractNumId w:val="32"/>
  </w:num>
  <w:num w:numId="37">
    <w:abstractNumId w:val="3"/>
  </w:num>
  <w:num w:numId="3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39A"/>
    <w:rsid w:val="00004961"/>
    <w:rsid w:val="00004C9B"/>
    <w:rsid w:val="00004D20"/>
    <w:rsid w:val="00004DFF"/>
    <w:rsid w:val="00006112"/>
    <w:rsid w:val="000066E4"/>
    <w:rsid w:val="00007AFE"/>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47B91"/>
    <w:rsid w:val="000513AF"/>
    <w:rsid w:val="0005223C"/>
    <w:rsid w:val="000538B3"/>
    <w:rsid w:val="0005462D"/>
    <w:rsid w:val="00054675"/>
    <w:rsid w:val="00054C63"/>
    <w:rsid w:val="0005574F"/>
    <w:rsid w:val="000600F9"/>
    <w:rsid w:val="00064B6E"/>
    <w:rsid w:val="00064BAF"/>
    <w:rsid w:val="00064BDF"/>
    <w:rsid w:val="0006633B"/>
    <w:rsid w:val="000700A6"/>
    <w:rsid w:val="00073A29"/>
    <w:rsid w:val="00074AE6"/>
    <w:rsid w:val="00076E80"/>
    <w:rsid w:val="00080B0C"/>
    <w:rsid w:val="000812D4"/>
    <w:rsid w:val="0008242B"/>
    <w:rsid w:val="00084DC0"/>
    <w:rsid w:val="00085066"/>
    <w:rsid w:val="00085304"/>
    <w:rsid w:val="0008698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5419"/>
    <w:rsid w:val="000A61CD"/>
    <w:rsid w:val="000A6309"/>
    <w:rsid w:val="000B0A28"/>
    <w:rsid w:val="000B2AB1"/>
    <w:rsid w:val="000B4F63"/>
    <w:rsid w:val="000B6010"/>
    <w:rsid w:val="000B7736"/>
    <w:rsid w:val="000C04F7"/>
    <w:rsid w:val="000C1496"/>
    <w:rsid w:val="000C5C96"/>
    <w:rsid w:val="000C6C1C"/>
    <w:rsid w:val="000C6CC5"/>
    <w:rsid w:val="000D0207"/>
    <w:rsid w:val="000D13AB"/>
    <w:rsid w:val="000D34A7"/>
    <w:rsid w:val="000D34E4"/>
    <w:rsid w:val="000D59C6"/>
    <w:rsid w:val="000D6D15"/>
    <w:rsid w:val="000D7FBB"/>
    <w:rsid w:val="000E12D2"/>
    <w:rsid w:val="000E2506"/>
    <w:rsid w:val="000E275B"/>
    <w:rsid w:val="000E37BA"/>
    <w:rsid w:val="000E44C4"/>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3634"/>
    <w:rsid w:val="0019363F"/>
    <w:rsid w:val="001947EC"/>
    <w:rsid w:val="00195D3C"/>
    <w:rsid w:val="0019633E"/>
    <w:rsid w:val="00197184"/>
    <w:rsid w:val="00197186"/>
    <w:rsid w:val="001A34FE"/>
    <w:rsid w:val="001A3A3E"/>
    <w:rsid w:val="001A4140"/>
    <w:rsid w:val="001A5B66"/>
    <w:rsid w:val="001A6ABA"/>
    <w:rsid w:val="001B44C3"/>
    <w:rsid w:val="001C42F5"/>
    <w:rsid w:val="001C5A54"/>
    <w:rsid w:val="001C62E1"/>
    <w:rsid w:val="001D4DC0"/>
    <w:rsid w:val="001D6865"/>
    <w:rsid w:val="001D699D"/>
    <w:rsid w:val="001E122F"/>
    <w:rsid w:val="001E18A0"/>
    <w:rsid w:val="001E1C12"/>
    <w:rsid w:val="001E67C7"/>
    <w:rsid w:val="001E794E"/>
    <w:rsid w:val="001E7A41"/>
    <w:rsid w:val="001F0DDE"/>
    <w:rsid w:val="001F24C5"/>
    <w:rsid w:val="001F3DCF"/>
    <w:rsid w:val="001F496F"/>
    <w:rsid w:val="001F7557"/>
    <w:rsid w:val="00201622"/>
    <w:rsid w:val="0020204C"/>
    <w:rsid w:val="00202143"/>
    <w:rsid w:val="00205C26"/>
    <w:rsid w:val="002065B7"/>
    <w:rsid w:val="00207CF2"/>
    <w:rsid w:val="002111F5"/>
    <w:rsid w:val="002132A9"/>
    <w:rsid w:val="00216AC7"/>
    <w:rsid w:val="00220340"/>
    <w:rsid w:val="002249AF"/>
    <w:rsid w:val="00226F71"/>
    <w:rsid w:val="0023168A"/>
    <w:rsid w:val="00234AB6"/>
    <w:rsid w:val="0023551C"/>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00E1"/>
    <w:rsid w:val="00272B01"/>
    <w:rsid w:val="00272F64"/>
    <w:rsid w:val="00276088"/>
    <w:rsid w:val="00284D70"/>
    <w:rsid w:val="0028546C"/>
    <w:rsid w:val="00285FBA"/>
    <w:rsid w:val="0029166B"/>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62C1"/>
    <w:rsid w:val="002C6B94"/>
    <w:rsid w:val="002C7702"/>
    <w:rsid w:val="002D4AF1"/>
    <w:rsid w:val="002D4BC9"/>
    <w:rsid w:val="002D4EA5"/>
    <w:rsid w:val="002D56EF"/>
    <w:rsid w:val="002D6990"/>
    <w:rsid w:val="002D71CC"/>
    <w:rsid w:val="002D764E"/>
    <w:rsid w:val="002D7C1A"/>
    <w:rsid w:val="002E0D8A"/>
    <w:rsid w:val="002E322A"/>
    <w:rsid w:val="002E5294"/>
    <w:rsid w:val="002E6E0A"/>
    <w:rsid w:val="002E7CAE"/>
    <w:rsid w:val="002F17D3"/>
    <w:rsid w:val="002F329E"/>
    <w:rsid w:val="002F3393"/>
    <w:rsid w:val="003001EC"/>
    <w:rsid w:val="0030711B"/>
    <w:rsid w:val="00307478"/>
    <w:rsid w:val="00307D9E"/>
    <w:rsid w:val="00313EA5"/>
    <w:rsid w:val="00314F79"/>
    <w:rsid w:val="0032065C"/>
    <w:rsid w:val="003208D7"/>
    <w:rsid w:val="00323A6D"/>
    <w:rsid w:val="003246AF"/>
    <w:rsid w:val="003268B1"/>
    <w:rsid w:val="00330078"/>
    <w:rsid w:val="003312A3"/>
    <w:rsid w:val="0033311B"/>
    <w:rsid w:val="00343085"/>
    <w:rsid w:val="0034348A"/>
    <w:rsid w:val="00344A95"/>
    <w:rsid w:val="00345269"/>
    <w:rsid w:val="003460B7"/>
    <w:rsid w:val="003460FA"/>
    <w:rsid w:val="003502CA"/>
    <w:rsid w:val="003507F3"/>
    <w:rsid w:val="00350D01"/>
    <w:rsid w:val="00352219"/>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198"/>
    <w:rsid w:val="003964AD"/>
    <w:rsid w:val="00397742"/>
    <w:rsid w:val="003A1D04"/>
    <w:rsid w:val="003A1E8D"/>
    <w:rsid w:val="003A40E1"/>
    <w:rsid w:val="003A5FD1"/>
    <w:rsid w:val="003B0DAA"/>
    <w:rsid w:val="003B23A3"/>
    <w:rsid w:val="003B2643"/>
    <w:rsid w:val="003B264D"/>
    <w:rsid w:val="003B33E4"/>
    <w:rsid w:val="003B3C02"/>
    <w:rsid w:val="003B5228"/>
    <w:rsid w:val="003B62D3"/>
    <w:rsid w:val="003B65FB"/>
    <w:rsid w:val="003B7F0F"/>
    <w:rsid w:val="003C23AC"/>
    <w:rsid w:val="003C2504"/>
    <w:rsid w:val="003C26BF"/>
    <w:rsid w:val="003C6A6E"/>
    <w:rsid w:val="003C7369"/>
    <w:rsid w:val="003C7D20"/>
    <w:rsid w:val="003D0AF5"/>
    <w:rsid w:val="003D535D"/>
    <w:rsid w:val="003D587D"/>
    <w:rsid w:val="003D6D0B"/>
    <w:rsid w:val="003E0198"/>
    <w:rsid w:val="003E0C22"/>
    <w:rsid w:val="003E0CFC"/>
    <w:rsid w:val="003E1834"/>
    <w:rsid w:val="003E1EDD"/>
    <w:rsid w:val="003E7B93"/>
    <w:rsid w:val="003F3F57"/>
    <w:rsid w:val="003F465C"/>
    <w:rsid w:val="003F4721"/>
    <w:rsid w:val="003F4D1D"/>
    <w:rsid w:val="003F55A7"/>
    <w:rsid w:val="003F746D"/>
    <w:rsid w:val="00400869"/>
    <w:rsid w:val="00400962"/>
    <w:rsid w:val="004018DF"/>
    <w:rsid w:val="0040201C"/>
    <w:rsid w:val="0040223A"/>
    <w:rsid w:val="004057BF"/>
    <w:rsid w:val="00413B8B"/>
    <w:rsid w:val="00421C32"/>
    <w:rsid w:val="004236D2"/>
    <w:rsid w:val="004237B2"/>
    <w:rsid w:val="00424899"/>
    <w:rsid w:val="004251B5"/>
    <w:rsid w:val="004255BC"/>
    <w:rsid w:val="00426BC1"/>
    <w:rsid w:val="0043165F"/>
    <w:rsid w:val="00433556"/>
    <w:rsid w:val="00436A66"/>
    <w:rsid w:val="00436EA9"/>
    <w:rsid w:val="00443FC8"/>
    <w:rsid w:val="00444A87"/>
    <w:rsid w:val="00444FFC"/>
    <w:rsid w:val="00445EDE"/>
    <w:rsid w:val="00446104"/>
    <w:rsid w:val="00451A27"/>
    <w:rsid w:val="0045508D"/>
    <w:rsid w:val="0045513B"/>
    <w:rsid w:val="00456CA5"/>
    <w:rsid w:val="00457EC0"/>
    <w:rsid w:val="004603A8"/>
    <w:rsid w:val="004617CE"/>
    <w:rsid w:val="00461B9F"/>
    <w:rsid w:val="00463F20"/>
    <w:rsid w:val="00467D29"/>
    <w:rsid w:val="00470362"/>
    <w:rsid w:val="0047113D"/>
    <w:rsid w:val="004715E5"/>
    <w:rsid w:val="004720AA"/>
    <w:rsid w:val="0047229F"/>
    <w:rsid w:val="004731AB"/>
    <w:rsid w:val="00473709"/>
    <w:rsid w:val="0047420D"/>
    <w:rsid w:val="0047475D"/>
    <w:rsid w:val="00474B25"/>
    <w:rsid w:val="00476286"/>
    <w:rsid w:val="0047633C"/>
    <w:rsid w:val="00477840"/>
    <w:rsid w:val="00477930"/>
    <w:rsid w:val="00480B31"/>
    <w:rsid w:val="00484471"/>
    <w:rsid w:val="00485BDA"/>
    <w:rsid w:val="00491B4B"/>
    <w:rsid w:val="00492C83"/>
    <w:rsid w:val="0049499A"/>
    <w:rsid w:val="004A09C1"/>
    <w:rsid w:val="004A3667"/>
    <w:rsid w:val="004A52A4"/>
    <w:rsid w:val="004A5EC4"/>
    <w:rsid w:val="004A5FC9"/>
    <w:rsid w:val="004A6347"/>
    <w:rsid w:val="004A654A"/>
    <w:rsid w:val="004B1A25"/>
    <w:rsid w:val="004B1F19"/>
    <w:rsid w:val="004B25BA"/>
    <w:rsid w:val="004B52BB"/>
    <w:rsid w:val="004B553A"/>
    <w:rsid w:val="004B7FB3"/>
    <w:rsid w:val="004C10DC"/>
    <w:rsid w:val="004C5A22"/>
    <w:rsid w:val="004D07A9"/>
    <w:rsid w:val="004D17CE"/>
    <w:rsid w:val="004D3AFB"/>
    <w:rsid w:val="004D47D4"/>
    <w:rsid w:val="004D52C3"/>
    <w:rsid w:val="004D5521"/>
    <w:rsid w:val="004E46AF"/>
    <w:rsid w:val="004E65E4"/>
    <w:rsid w:val="004E6A7B"/>
    <w:rsid w:val="004E7967"/>
    <w:rsid w:val="004F265E"/>
    <w:rsid w:val="004F26DF"/>
    <w:rsid w:val="004F4A91"/>
    <w:rsid w:val="004F74F3"/>
    <w:rsid w:val="005034B3"/>
    <w:rsid w:val="0050455D"/>
    <w:rsid w:val="0050492B"/>
    <w:rsid w:val="005073B4"/>
    <w:rsid w:val="005108EF"/>
    <w:rsid w:val="0051103C"/>
    <w:rsid w:val="00511491"/>
    <w:rsid w:val="005122F7"/>
    <w:rsid w:val="005127B6"/>
    <w:rsid w:val="005129C2"/>
    <w:rsid w:val="00513409"/>
    <w:rsid w:val="0051377D"/>
    <w:rsid w:val="00513C9F"/>
    <w:rsid w:val="00514C83"/>
    <w:rsid w:val="005153DA"/>
    <w:rsid w:val="005209BD"/>
    <w:rsid w:val="00524860"/>
    <w:rsid w:val="005249F9"/>
    <w:rsid w:val="0052506B"/>
    <w:rsid w:val="00526CDA"/>
    <w:rsid w:val="005273DB"/>
    <w:rsid w:val="00527B07"/>
    <w:rsid w:val="005402F1"/>
    <w:rsid w:val="005422B7"/>
    <w:rsid w:val="005424F3"/>
    <w:rsid w:val="00542E53"/>
    <w:rsid w:val="00543CB9"/>
    <w:rsid w:val="00544BED"/>
    <w:rsid w:val="00547023"/>
    <w:rsid w:val="00547A26"/>
    <w:rsid w:val="0055038C"/>
    <w:rsid w:val="00550918"/>
    <w:rsid w:val="00550AD8"/>
    <w:rsid w:val="00551072"/>
    <w:rsid w:val="00553CBC"/>
    <w:rsid w:val="00555B58"/>
    <w:rsid w:val="0055640C"/>
    <w:rsid w:val="00560345"/>
    <w:rsid w:val="00560759"/>
    <w:rsid w:val="00560A06"/>
    <w:rsid w:val="0056283C"/>
    <w:rsid w:val="0056339C"/>
    <w:rsid w:val="00564838"/>
    <w:rsid w:val="005652E2"/>
    <w:rsid w:val="00566C00"/>
    <w:rsid w:val="00575505"/>
    <w:rsid w:val="00576581"/>
    <w:rsid w:val="0057684A"/>
    <w:rsid w:val="00580290"/>
    <w:rsid w:val="005803A0"/>
    <w:rsid w:val="00583965"/>
    <w:rsid w:val="00584AF1"/>
    <w:rsid w:val="00585403"/>
    <w:rsid w:val="00585E83"/>
    <w:rsid w:val="00586622"/>
    <w:rsid w:val="0059198E"/>
    <w:rsid w:val="00592D8C"/>
    <w:rsid w:val="0059326E"/>
    <w:rsid w:val="005937F4"/>
    <w:rsid w:val="00593FA2"/>
    <w:rsid w:val="00594009"/>
    <w:rsid w:val="00596C61"/>
    <w:rsid w:val="005A1EC1"/>
    <w:rsid w:val="005B00E5"/>
    <w:rsid w:val="005B0195"/>
    <w:rsid w:val="005B08B7"/>
    <w:rsid w:val="005B29BA"/>
    <w:rsid w:val="005B4427"/>
    <w:rsid w:val="005B5E65"/>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25D9"/>
    <w:rsid w:val="005F31B0"/>
    <w:rsid w:val="005F5607"/>
    <w:rsid w:val="006043AB"/>
    <w:rsid w:val="0061130E"/>
    <w:rsid w:val="0061281D"/>
    <w:rsid w:val="006144BA"/>
    <w:rsid w:val="00614D34"/>
    <w:rsid w:val="00617CD5"/>
    <w:rsid w:val="00622E45"/>
    <w:rsid w:val="006237B5"/>
    <w:rsid w:val="00627613"/>
    <w:rsid w:val="0063012A"/>
    <w:rsid w:val="00630EC3"/>
    <w:rsid w:val="00632484"/>
    <w:rsid w:val="0063467B"/>
    <w:rsid w:val="00634709"/>
    <w:rsid w:val="006353FB"/>
    <w:rsid w:val="00636E1E"/>
    <w:rsid w:val="006375EE"/>
    <w:rsid w:val="0064005C"/>
    <w:rsid w:val="006400A4"/>
    <w:rsid w:val="00640F7A"/>
    <w:rsid w:val="006412C9"/>
    <w:rsid w:val="00641D76"/>
    <w:rsid w:val="00642DDA"/>
    <w:rsid w:val="006443C1"/>
    <w:rsid w:val="006449A6"/>
    <w:rsid w:val="00650D49"/>
    <w:rsid w:val="006515B9"/>
    <w:rsid w:val="00651A22"/>
    <w:rsid w:val="00651D6E"/>
    <w:rsid w:val="00656A5C"/>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B7717"/>
    <w:rsid w:val="006C036A"/>
    <w:rsid w:val="006C2E9A"/>
    <w:rsid w:val="006C303A"/>
    <w:rsid w:val="006C308D"/>
    <w:rsid w:val="006C3A1C"/>
    <w:rsid w:val="006C66E7"/>
    <w:rsid w:val="006D2EC8"/>
    <w:rsid w:val="006D678B"/>
    <w:rsid w:val="006D73DB"/>
    <w:rsid w:val="006E02A3"/>
    <w:rsid w:val="006E1426"/>
    <w:rsid w:val="006E2BCA"/>
    <w:rsid w:val="006E2D59"/>
    <w:rsid w:val="006E5B89"/>
    <w:rsid w:val="006E5CB0"/>
    <w:rsid w:val="006E6EB1"/>
    <w:rsid w:val="006E78E2"/>
    <w:rsid w:val="006E7D08"/>
    <w:rsid w:val="006E7FA6"/>
    <w:rsid w:val="006F0A32"/>
    <w:rsid w:val="006F1E84"/>
    <w:rsid w:val="006F39CC"/>
    <w:rsid w:val="006F56A5"/>
    <w:rsid w:val="006F6C8C"/>
    <w:rsid w:val="00700D43"/>
    <w:rsid w:val="00702793"/>
    <w:rsid w:val="00703825"/>
    <w:rsid w:val="00703B54"/>
    <w:rsid w:val="0070621D"/>
    <w:rsid w:val="00711B4A"/>
    <w:rsid w:val="0071487C"/>
    <w:rsid w:val="00714C68"/>
    <w:rsid w:val="00715BFF"/>
    <w:rsid w:val="00717A83"/>
    <w:rsid w:val="00721E2D"/>
    <w:rsid w:val="00722C97"/>
    <w:rsid w:val="00725586"/>
    <w:rsid w:val="007271A7"/>
    <w:rsid w:val="007311BE"/>
    <w:rsid w:val="00734099"/>
    <w:rsid w:val="0073653D"/>
    <w:rsid w:val="007367B8"/>
    <w:rsid w:val="00737672"/>
    <w:rsid w:val="007477E8"/>
    <w:rsid w:val="007545B5"/>
    <w:rsid w:val="00755BE2"/>
    <w:rsid w:val="00755EA9"/>
    <w:rsid w:val="007570D6"/>
    <w:rsid w:val="00757959"/>
    <w:rsid w:val="00764CF5"/>
    <w:rsid w:val="007657DE"/>
    <w:rsid w:val="007731C8"/>
    <w:rsid w:val="00773C2C"/>
    <w:rsid w:val="00774108"/>
    <w:rsid w:val="00776E38"/>
    <w:rsid w:val="007848DE"/>
    <w:rsid w:val="00785077"/>
    <w:rsid w:val="00786E55"/>
    <w:rsid w:val="007871BE"/>
    <w:rsid w:val="0079259A"/>
    <w:rsid w:val="0079545E"/>
    <w:rsid w:val="00795995"/>
    <w:rsid w:val="007975E8"/>
    <w:rsid w:val="007A1588"/>
    <w:rsid w:val="007A2752"/>
    <w:rsid w:val="007A51BC"/>
    <w:rsid w:val="007A6AEA"/>
    <w:rsid w:val="007B036C"/>
    <w:rsid w:val="007B204B"/>
    <w:rsid w:val="007B2318"/>
    <w:rsid w:val="007B4380"/>
    <w:rsid w:val="007C1412"/>
    <w:rsid w:val="007C1848"/>
    <w:rsid w:val="007C2149"/>
    <w:rsid w:val="007C4B09"/>
    <w:rsid w:val="007C4E67"/>
    <w:rsid w:val="007C5ED5"/>
    <w:rsid w:val="007D1AF8"/>
    <w:rsid w:val="007D3114"/>
    <w:rsid w:val="007D4C0C"/>
    <w:rsid w:val="007D5403"/>
    <w:rsid w:val="007E2B19"/>
    <w:rsid w:val="007E3624"/>
    <w:rsid w:val="007E43F1"/>
    <w:rsid w:val="007E7E2A"/>
    <w:rsid w:val="007F3368"/>
    <w:rsid w:val="007F365B"/>
    <w:rsid w:val="007F4B52"/>
    <w:rsid w:val="007F64C8"/>
    <w:rsid w:val="007F74E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17D"/>
    <w:rsid w:val="00871DE0"/>
    <w:rsid w:val="00872D26"/>
    <w:rsid w:val="00873166"/>
    <w:rsid w:val="00873C22"/>
    <w:rsid w:val="008750D1"/>
    <w:rsid w:val="00880012"/>
    <w:rsid w:val="00882439"/>
    <w:rsid w:val="0088474E"/>
    <w:rsid w:val="008856B9"/>
    <w:rsid w:val="00887EB9"/>
    <w:rsid w:val="008914C8"/>
    <w:rsid w:val="00891F22"/>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D27"/>
    <w:rsid w:val="00917661"/>
    <w:rsid w:val="00917DBA"/>
    <w:rsid w:val="00921373"/>
    <w:rsid w:val="00924653"/>
    <w:rsid w:val="00930496"/>
    <w:rsid w:val="0093198D"/>
    <w:rsid w:val="00935592"/>
    <w:rsid w:val="0093693C"/>
    <w:rsid w:val="009374FB"/>
    <w:rsid w:val="00941092"/>
    <w:rsid w:val="0094355A"/>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67307"/>
    <w:rsid w:val="00970578"/>
    <w:rsid w:val="00970716"/>
    <w:rsid w:val="00972231"/>
    <w:rsid w:val="0097310A"/>
    <w:rsid w:val="00973A06"/>
    <w:rsid w:val="00974817"/>
    <w:rsid w:val="009767F3"/>
    <w:rsid w:val="0097709D"/>
    <w:rsid w:val="00981565"/>
    <w:rsid w:val="00981EE9"/>
    <w:rsid w:val="00983622"/>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A5DD9"/>
    <w:rsid w:val="009B1CFA"/>
    <w:rsid w:val="009B49D3"/>
    <w:rsid w:val="009B4C38"/>
    <w:rsid w:val="009B6023"/>
    <w:rsid w:val="009B72FC"/>
    <w:rsid w:val="009B7479"/>
    <w:rsid w:val="009B7C1C"/>
    <w:rsid w:val="009C18FF"/>
    <w:rsid w:val="009C37F6"/>
    <w:rsid w:val="009C46E8"/>
    <w:rsid w:val="009C5B69"/>
    <w:rsid w:val="009C6A91"/>
    <w:rsid w:val="009D0B6B"/>
    <w:rsid w:val="009D2762"/>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5B2"/>
    <w:rsid w:val="00A04368"/>
    <w:rsid w:val="00A068D0"/>
    <w:rsid w:val="00A07239"/>
    <w:rsid w:val="00A07669"/>
    <w:rsid w:val="00A11735"/>
    <w:rsid w:val="00A12C7A"/>
    <w:rsid w:val="00A12DCE"/>
    <w:rsid w:val="00A13F15"/>
    <w:rsid w:val="00A142F1"/>
    <w:rsid w:val="00A170E1"/>
    <w:rsid w:val="00A1782D"/>
    <w:rsid w:val="00A20721"/>
    <w:rsid w:val="00A20B7B"/>
    <w:rsid w:val="00A210AA"/>
    <w:rsid w:val="00A24F9B"/>
    <w:rsid w:val="00A25C60"/>
    <w:rsid w:val="00A30565"/>
    <w:rsid w:val="00A3131E"/>
    <w:rsid w:val="00A323AB"/>
    <w:rsid w:val="00A3310B"/>
    <w:rsid w:val="00A34240"/>
    <w:rsid w:val="00A3507C"/>
    <w:rsid w:val="00A36DF7"/>
    <w:rsid w:val="00A37D87"/>
    <w:rsid w:val="00A4055F"/>
    <w:rsid w:val="00A432B0"/>
    <w:rsid w:val="00A436BC"/>
    <w:rsid w:val="00A46015"/>
    <w:rsid w:val="00A46C48"/>
    <w:rsid w:val="00A474DB"/>
    <w:rsid w:val="00A47672"/>
    <w:rsid w:val="00A51DAE"/>
    <w:rsid w:val="00A5272E"/>
    <w:rsid w:val="00A575BE"/>
    <w:rsid w:val="00A57A41"/>
    <w:rsid w:val="00A63558"/>
    <w:rsid w:val="00A65710"/>
    <w:rsid w:val="00A66A37"/>
    <w:rsid w:val="00A67269"/>
    <w:rsid w:val="00A67337"/>
    <w:rsid w:val="00A70D86"/>
    <w:rsid w:val="00A72AD5"/>
    <w:rsid w:val="00A75CD4"/>
    <w:rsid w:val="00A76172"/>
    <w:rsid w:val="00A77BE7"/>
    <w:rsid w:val="00A8046A"/>
    <w:rsid w:val="00A8243F"/>
    <w:rsid w:val="00A85084"/>
    <w:rsid w:val="00A86FC6"/>
    <w:rsid w:val="00A90724"/>
    <w:rsid w:val="00A91151"/>
    <w:rsid w:val="00A9224E"/>
    <w:rsid w:val="00A94760"/>
    <w:rsid w:val="00A94EEB"/>
    <w:rsid w:val="00A94FF0"/>
    <w:rsid w:val="00A95176"/>
    <w:rsid w:val="00A95C2E"/>
    <w:rsid w:val="00A95C9B"/>
    <w:rsid w:val="00AA11C4"/>
    <w:rsid w:val="00AA3562"/>
    <w:rsid w:val="00AA5627"/>
    <w:rsid w:val="00AA61CE"/>
    <w:rsid w:val="00AA7914"/>
    <w:rsid w:val="00AB0209"/>
    <w:rsid w:val="00AB1F97"/>
    <w:rsid w:val="00AB5A61"/>
    <w:rsid w:val="00AB717A"/>
    <w:rsid w:val="00AC1FBA"/>
    <w:rsid w:val="00AC32BD"/>
    <w:rsid w:val="00AC3844"/>
    <w:rsid w:val="00AC6DC7"/>
    <w:rsid w:val="00AD0A52"/>
    <w:rsid w:val="00AD1325"/>
    <w:rsid w:val="00AD2D3D"/>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2EBC"/>
    <w:rsid w:val="00B13FCC"/>
    <w:rsid w:val="00B152F5"/>
    <w:rsid w:val="00B16FF0"/>
    <w:rsid w:val="00B204EE"/>
    <w:rsid w:val="00B22DEE"/>
    <w:rsid w:val="00B232AF"/>
    <w:rsid w:val="00B27D2B"/>
    <w:rsid w:val="00B34401"/>
    <w:rsid w:val="00B35BBB"/>
    <w:rsid w:val="00B36377"/>
    <w:rsid w:val="00B43B55"/>
    <w:rsid w:val="00B43BE3"/>
    <w:rsid w:val="00B46D8E"/>
    <w:rsid w:val="00B470F4"/>
    <w:rsid w:val="00B476FF"/>
    <w:rsid w:val="00B53139"/>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26A7"/>
    <w:rsid w:val="00B8438E"/>
    <w:rsid w:val="00B853DF"/>
    <w:rsid w:val="00B85F78"/>
    <w:rsid w:val="00B866A4"/>
    <w:rsid w:val="00B951EC"/>
    <w:rsid w:val="00B97258"/>
    <w:rsid w:val="00B97B26"/>
    <w:rsid w:val="00BA0B32"/>
    <w:rsid w:val="00BA56DA"/>
    <w:rsid w:val="00BA6161"/>
    <w:rsid w:val="00BB08B4"/>
    <w:rsid w:val="00BB1E70"/>
    <w:rsid w:val="00BB2F00"/>
    <w:rsid w:val="00BB56FC"/>
    <w:rsid w:val="00BB64D7"/>
    <w:rsid w:val="00BB65B0"/>
    <w:rsid w:val="00BB7C63"/>
    <w:rsid w:val="00BB7E23"/>
    <w:rsid w:val="00BC15A8"/>
    <w:rsid w:val="00BC5C48"/>
    <w:rsid w:val="00BC64E6"/>
    <w:rsid w:val="00BC7508"/>
    <w:rsid w:val="00BD0302"/>
    <w:rsid w:val="00BD20A6"/>
    <w:rsid w:val="00BD2B0C"/>
    <w:rsid w:val="00BD3647"/>
    <w:rsid w:val="00BD4D4D"/>
    <w:rsid w:val="00BD503A"/>
    <w:rsid w:val="00BD6B28"/>
    <w:rsid w:val="00BD6FC1"/>
    <w:rsid w:val="00BD7E9C"/>
    <w:rsid w:val="00BE10CC"/>
    <w:rsid w:val="00BF035D"/>
    <w:rsid w:val="00BF0B62"/>
    <w:rsid w:val="00BF16FA"/>
    <w:rsid w:val="00BF31C3"/>
    <w:rsid w:val="00BF3EF4"/>
    <w:rsid w:val="00BF48C8"/>
    <w:rsid w:val="00BF4D0B"/>
    <w:rsid w:val="00BF5CF4"/>
    <w:rsid w:val="00BF5D6A"/>
    <w:rsid w:val="00C0490C"/>
    <w:rsid w:val="00C049EB"/>
    <w:rsid w:val="00C05326"/>
    <w:rsid w:val="00C06ECD"/>
    <w:rsid w:val="00C1281E"/>
    <w:rsid w:val="00C13068"/>
    <w:rsid w:val="00C16CCD"/>
    <w:rsid w:val="00C20E0A"/>
    <w:rsid w:val="00C21E58"/>
    <w:rsid w:val="00C220D8"/>
    <w:rsid w:val="00C2271F"/>
    <w:rsid w:val="00C23081"/>
    <w:rsid w:val="00C24355"/>
    <w:rsid w:val="00C2562A"/>
    <w:rsid w:val="00C31E0E"/>
    <w:rsid w:val="00C33B86"/>
    <w:rsid w:val="00C41EF6"/>
    <w:rsid w:val="00C42065"/>
    <w:rsid w:val="00C42538"/>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36D4"/>
    <w:rsid w:val="00C94927"/>
    <w:rsid w:val="00C94A04"/>
    <w:rsid w:val="00C97AF8"/>
    <w:rsid w:val="00CA02F4"/>
    <w:rsid w:val="00CA238A"/>
    <w:rsid w:val="00CA549C"/>
    <w:rsid w:val="00CB0E16"/>
    <w:rsid w:val="00CB11E3"/>
    <w:rsid w:val="00CB1CF9"/>
    <w:rsid w:val="00CB1D4A"/>
    <w:rsid w:val="00CB2916"/>
    <w:rsid w:val="00CB2CA7"/>
    <w:rsid w:val="00CB62E7"/>
    <w:rsid w:val="00CC1AD5"/>
    <w:rsid w:val="00CC22AF"/>
    <w:rsid w:val="00CC5879"/>
    <w:rsid w:val="00CC5F54"/>
    <w:rsid w:val="00CC6704"/>
    <w:rsid w:val="00CD23CE"/>
    <w:rsid w:val="00CD2ADE"/>
    <w:rsid w:val="00CD2BB6"/>
    <w:rsid w:val="00CD3F8A"/>
    <w:rsid w:val="00CD3FD8"/>
    <w:rsid w:val="00CD471C"/>
    <w:rsid w:val="00CD6934"/>
    <w:rsid w:val="00CE12E4"/>
    <w:rsid w:val="00CE145B"/>
    <w:rsid w:val="00CE26E5"/>
    <w:rsid w:val="00CE2F9E"/>
    <w:rsid w:val="00CE3397"/>
    <w:rsid w:val="00CE3421"/>
    <w:rsid w:val="00CE4C02"/>
    <w:rsid w:val="00CE5E1F"/>
    <w:rsid w:val="00CF4978"/>
    <w:rsid w:val="00CF5FA6"/>
    <w:rsid w:val="00CF74B7"/>
    <w:rsid w:val="00D03745"/>
    <w:rsid w:val="00D06529"/>
    <w:rsid w:val="00D105CF"/>
    <w:rsid w:val="00D10F74"/>
    <w:rsid w:val="00D11F9E"/>
    <w:rsid w:val="00D149B3"/>
    <w:rsid w:val="00D151F1"/>
    <w:rsid w:val="00D16A14"/>
    <w:rsid w:val="00D221A2"/>
    <w:rsid w:val="00D25E72"/>
    <w:rsid w:val="00D31F58"/>
    <w:rsid w:val="00D33F38"/>
    <w:rsid w:val="00D347E4"/>
    <w:rsid w:val="00D34DCE"/>
    <w:rsid w:val="00D3563B"/>
    <w:rsid w:val="00D404AB"/>
    <w:rsid w:val="00D4126B"/>
    <w:rsid w:val="00D4197E"/>
    <w:rsid w:val="00D429A0"/>
    <w:rsid w:val="00D42C04"/>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3FA0"/>
    <w:rsid w:val="00D65C22"/>
    <w:rsid w:val="00D66B0B"/>
    <w:rsid w:val="00D66B6B"/>
    <w:rsid w:val="00D670CD"/>
    <w:rsid w:val="00D71438"/>
    <w:rsid w:val="00D71E35"/>
    <w:rsid w:val="00D73199"/>
    <w:rsid w:val="00D769B5"/>
    <w:rsid w:val="00D7718A"/>
    <w:rsid w:val="00D77549"/>
    <w:rsid w:val="00D846E0"/>
    <w:rsid w:val="00D87996"/>
    <w:rsid w:val="00D90556"/>
    <w:rsid w:val="00D9311C"/>
    <w:rsid w:val="00D95D2E"/>
    <w:rsid w:val="00DA25E3"/>
    <w:rsid w:val="00DA3F57"/>
    <w:rsid w:val="00DA512F"/>
    <w:rsid w:val="00DA59A8"/>
    <w:rsid w:val="00DA643B"/>
    <w:rsid w:val="00DA778C"/>
    <w:rsid w:val="00DB2BF3"/>
    <w:rsid w:val="00DB2EA4"/>
    <w:rsid w:val="00DB4BB0"/>
    <w:rsid w:val="00DB538B"/>
    <w:rsid w:val="00DB7FAB"/>
    <w:rsid w:val="00DC4B3B"/>
    <w:rsid w:val="00DC5B62"/>
    <w:rsid w:val="00DC661A"/>
    <w:rsid w:val="00DC718A"/>
    <w:rsid w:val="00DC7989"/>
    <w:rsid w:val="00DD0BDC"/>
    <w:rsid w:val="00DD1A1F"/>
    <w:rsid w:val="00DD751A"/>
    <w:rsid w:val="00DE1E4E"/>
    <w:rsid w:val="00DE2176"/>
    <w:rsid w:val="00DE48DB"/>
    <w:rsid w:val="00DE6969"/>
    <w:rsid w:val="00DF216D"/>
    <w:rsid w:val="00DF3075"/>
    <w:rsid w:val="00DF5013"/>
    <w:rsid w:val="00DF668B"/>
    <w:rsid w:val="00DF7F9E"/>
    <w:rsid w:val="00E01522"/>
    <w:rsid w:val="00E02425"/>
    <w:rsid w:val="00E02FFF"/>
    <w:rsid w:val="00E030D7"/>
    <w:rsid w:val="00E03C6C"/>
    <w:rsid w:val="00E072AA"/>
    <w:rsid w:val="00E1079A"/>
    <w:rsid w:val="00E1570F"/>
    <w:rsid w:val="00E16E3A"/>
    <w:rsid w:val="00E17382"/>
    <w:rsid w:val="00E20328"/>
    <w:rsid w:val="00E20ADC"/>
    <w:rsid w:val="00E2102D"/>
    <w:rsid w:val="00E22518"/>
    <w:rsid w:val="00E2411C"/>
    <w:rsid w:val="00E25239"/>
    <w:rsid w:val="00E25F01"/>
    <w:rsid w:val="00E26869"/>
    <w:rsid w:val="00E31B0D"/>
    <w:rsid w:val="00E36600"/>
    <w:rsid w:val="00E37567"/>
    <w:rsid w:val="00E40628"/>
    <w:rsid w:val="00E4588D"/>
    <w:rsid w:val="00E45E99"/>
    <w:rsid w:val="00E47586"/>
    <w:rsid w:val="00E502E4"/>
    <w:rsid w:val="00E509C4"/>
    <w:rsid w:val="00E51C2C"/>
    <w:rsid w:val="00E526A7"/>
    <w:rsid w:val="00E555B6"/>
    <w:rsid w:val="00E55E04"/>
    <w:rsid w:val="00E564F9"/>
    <w:rsid w:val="00E57CAA"/>
    <w:rsid w:val="00E60A2F"/>
    <w:rsid w:val="00E613F7"/>
    <w:rsid w:val="00E61494"/>
    <w:rsid w:val="00E61B87"/>
    <w:rsid w:val="00E71894"/>
    <w:rsid w:val="00E71BD7"/>
    <w:rsid w:val="00E72644"/>
    <w:rsid w:val="00E74D3D"/>
    <w:rsid w:val="00E74DD0"/>
    <w:rsid w:val="00E755AD"/>
    <w:rsid w:val="00E8125E"/>
    <w:rsid w:val="00E82CED"/>
    <w:rsid w:val="00E8448B"/>
    <w:rsid w:val="00E86047"/>
    <w:rsid w:val="00E86572"/>
    <w:rsid w:val="00E877B2"/>
    <w:rsid w:val="00E915DB"/>
    <w:rsid w:val="00E932C5"/>
    <w:rsid w:val="00E94E1D"/>
    <w:rsid w:val="00E9550F"/>
    <w:rsid w:val="00E957A1"/>
    <w:rsid w:val="00E9747F"/>
    <w:rsid w:val="00EA2D32"/>
    <w:rsid w:val="00EA4F99"/>
    <w:rsid w:val="00EA5E7D"/>
    <w:rsid w:val="00EA6523"/>
    <w:rsid w:val="00EA726B"/>
    <w:rsid w:val="00EB120C"/>
    <w:rsid w:val="00EB3099"/>
    <w:rsid w:val="00EB4C0A"/>
    <w:rsid w:val="00EC0322"/>
    <w:rsid w:val="00EC1AB1"/>
    <w:rsid w:val="00EC45DF"/>
    <w:rsid w:val="00EC7E4F"/>
    <w:rsid w:val="00ED13F5"/>
    <w:rsid w:val="00ED2617"/>
    <w:rsid w:val="00ED320A"/>
    <w:rsid w:val="00ED61C1"/>
    <w:rsid w:val="00EE248D"/>
    <w:rsid w:val="00EE40C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2416"/>
    <w:rsid w:val="00F32AD1"/>
    <w:rsid w:val="00F334AF"/>
    <w:rsid w:val="00F36CEA"/>
    <w:rsid w:val="00F3774D"/>
    <w:rsid w:val="00F42705"/>
    <w:rsid w:val="00F45620"/>
    <w:rsid w:val="00F52E32"/>
    <w:rsid w:val="00F531E9"/>
    <w:rsid w:val="00F53E8A"/>
    <w:rsid w:val="00F53F95"/>
    <w:rsid w:val="00F549C5"/>
    <w:rsid w:val="00F54CCA"/>
    <w:rsid w:val="00F60F6F"/>
    <w:rsid w:val="00F61286"/>
    <w:rsid w:val="00F63E8B"/>
    <w:rsid w:val="00F67CD8"/>
    <w:rsid w:val="00F71AB6"/>
    <w:rsid w:val="00F72F28"/>
    <w:rsid w:val="00F73C5C"/>
    <w:rsid w:val="00F73CFE"/>
    <w:rsid w:val="00F74BA0"/>
    <w:rsid w:val="00F75BA4"/>
    <w:rsid w:val="00F77F15"/>
    <w:rsid w:val="00F8009F"/>
    <w:rsid w:val="00F808ED"/>
    <w:rsid w:val="00F82235"/>
    <w:rsid w:val="00F86094"/>
    <w:rsid w:val="00F86128"/>
    <w:rsid w:val="00F8651E"/>
    <w:rsid w:val="00F87D1B"/>
    <w:rsid w:val="00F9049A"/>
    <w:rsid w:val="00F92AEE"/>
    <w:rsid w:val="00F92C96"/>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7D6"/>
    <w:rsid w:val="00FD3EDC"/>
    <w:rsid w:val="00FD627A"/>
    <w:rsid w:val="00FD64AD"/>
    <w:rsid w:val="00FD6BCF"/>
    <w:rsid w:val="00FE1729"/>
    <w:rsid w:val="00FE233E"/>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F3241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1">
    <w:name w:val="lista1"/>
    <w:uiPriority w:val="99"/>
    <w:rsid w:val="004E46AF"/>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4E46AF"/>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480B31"/>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F3241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1">
    <w:name w:val="lista1"/>
    <w:uiPriority w:val="99"/>
    <w:rsid w:val="004E46AF"/>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4E46AF"/>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480B31"/>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95751593">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4618197">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30916428">
      <w:bodyDiv w:val="1"/>
      <w:marLeft w:val="0"/>
      <w:marRight w:val="0"/>
      <w:marTop w:val="0"/>
      <w:marBottom w:val="0"/>
      <w:divBdr>
        <w:top w:val="none" w:sz="0" w:space="0" w:color="auto"/>
        <w:left w:val="none" w:sz="0" w:space="0" w:color="auto"/>
        <w:bottom w:val="none" w:sz="0" w:space="0" w:color="auto"/>
        <w:right w:val="none" w:sz="0" w:space="0" w:color="auto"/>
      </w:divBdr>
    </w:div>
    <w:div w:id="543563747">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29517548">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87465558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22841721">
      <w:bodyDiv w:val="1"/>
      <w:marLeft w:val="0"/>
      <w:marRight w:val="0"/>
      <w:marTop w:val="0"/>
      <w:marBottom w:val="0"/>
      <w:divBdr>
        <w:top w:val="none" w:sz="0" w:space="0" w:color="auto"/>
        <w:left w:val="none" w:sz="0" w:space="0" w:color="auto"/>
        <w:bottom w:val="none" w:sz="0" w:space="0" w:color="auto"/>
        <w:right w:val="none" w:sz="0" w:space="0" w:color="auto"/>
      </w:divBdr>
    </w:div>
    <w:div w:id="1018655181">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118985462">
      <w:bodyDiv w:val="1"/>
      <w:marLeft w:val="0"/>
      <w:marRight w:val="0"/>
      <w:marTop w:val="0"/>
      <w:marBottom w:val="0"/>
      <w:divBdr>
        <w:top w:val="none" w:sz="0" w:space="0" w:color="auto"/>
        <w:left w:val="none" w:sz="0" w:space="0" w:color="auto"/>
        <w:bottom w:val="none" w:sz="0" w:space="0" w:color="auto"/>
        <w:right w:val="none" w:sz="0" w:space="0" w:color="auto"/>
      </w:divBdr>
    </w:div>
    <w:div w:id="1234437580">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95470025">
      <w:bodyDiv w:val="1"/>
      <w:marLeft w:val="0"/>
      <w:marRight w:val="0"/>
      <w:marTop w:val="0"/>
      <w:marBottom w:val="0"/>
      <w:divBdr>
        <w:top w:val="none" w:sz="0" w:space="0" w:color="auto"/>
        <w:left w:val="none" w:sz="0" w:space="0" w:color="auto"/>
        <w:bottom w:val="none" w:sz="0" w:space="0" w:color="auto"/>
        <w:right w:val="none" w:sz="0" w:space="0" w:color="auto"/>
      </w:divBdr>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498377985">
      <w:bodyDiv w:val="1"/>
      <w:marLeft w:val="0"/>
      <w:marRight w:val="0"/>
      <w:marTop w:val="0"/>
      <w:marBottom w:val="0"/>
      <w:divBdr>
        <w:top w:val="none" w:sz="0" w:space="0" w:color="auto"/>
        <w:left w:val="none" w:sz="0" w:space="0" w:color="auto"/>
        <w:bottom w:val="none" w:sz="0" w:space="0" w:color="auto"/>
        <w:right w:val="none" w:sz="0" w:space="0" w:color="auto"/>
      </w:divBdr>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50217651">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11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324D-3FE8-466B-BEE6-D7036D1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12270</Words>
  <Characters>66262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78376</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2023-05-11T18:44:00Z</cp:lastPrinted>
  <dcterms:created xsi:type="dcterms:W3CDTF">2023-05-15T16:50:00Z</dcterms:created>
  <dcterms:modified xsi:type="dcterms:W3CDTF">2023-05-15T16:50:00Z</dcterms:modified>
</cp:coreProperties>
</file>